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64" w:rsidRDefault="00D00664">
      <w:r>
        <w:rPr>
          <w:b/>
          <w:noProof/>
          <w:lang w:eastAsia="ru-RU"/>
        </w:rPr>
        <w:drawing>
          <wp:inline distT="0" distB="0" distL="0" distR="0" wp14:anchorId="01256F4B" wp14:editId="142B4466">
            <wp:extent cx="7349716" cy="6976110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8" t="5476" r="11843" b="3453"/>
                    <a:stretch/>
                  </pic:blipFill>
                  <pic:spPr bwMode="auto">
                    <a:xfrm rot="5400000">
                      <a:off x="0" y="0"/>
                      <a:ext cx="7350942" cy="69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664" w:rsidRPr="00D00664" w:rsidRDefault="00D00664" w:rsidP="00D00664"/>
    <w:p w:rsidR="00D00664" w:rsidRPr="00D00664" w:rsidRDefault="00D00664" w:rsidP="00D00664"/>
    <w:p w:rsidR="00D00664" w:rsidRPr="00D00664" w:rsidRDefault="00D00664" w:rsidP="00D00664"/>
    <w:p w:rsidR="00D00664" w:rsidRPr="00D00664" w:rsidRDefault="00D00664" w:rsidP="00D00664"/>
    <w:p w:rsidR="00D00664" w:rsidRDefault="00D00664" w:rsidP="00D00664"/>
    <w:p w:rsidR="00CA0343" w:rsidRDefault="00D00664" w:rsidP="00D00664">
      <w:pPr>
        <w:tabs>
          <w:tab w:val="left" w:pos="5520"/>
        </w:tabs>
      </w:pPr>
      <w:r>
        <w:tab/>
      </w:r>
    </w:p>
    <w:p w:rsidR="00D00664" w:rsidRPr="00EF218C" w:rsidRDefault="00D00664" w:rsidP="00D00664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</w:rPr>
        <w:t>Поя</w:t>
      </w:r>
      <w:r w:rsidRPr="00EF218C">
        <w:rPr>
          <w:rStyle w:val="c38"/>
          <w:rFonts w:eastAsiaTheme="majorEastAsia"/>
          <w:color w:val="000000"/>
        </w:rPr>
        <w:t>снительная записка</w:t>
      </w:r>
    </w:p>
    <w:p w:rsidR="00D00664" w:rsidRDefault="00D00664" w:rsidP="00D00664">
      <w:pPr>
        <w:pStyle w:val="c15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color w:val="000000"/>
        </w:rPr>
      </w:pPr>
    </w:p>
    <w:p w:rsidR="00D00664" w:rsidRPr="00EE2254" w:rsidRDefault="00D00664" w:rsidP="00D00664">
      <w:pPr>
        <w:pStyle w:val="c15"/>
        <w:shd w:val="clear" w:color="auto" w:fill="FFFFFF"/>
        <w:tabs>
          <w:tab w:val="left" w:pos="2250"/>
        </w:tabs>
        <w:spacing w:before="0" w:beforeAutospacing="0" w:after="0" w:afterAutospacing="0"/>
        <w:jc w:val="both"/>
        <w:rPr>
          <w:rStyle w:val="c8"/>
          <w:rFonts w:eastAsiaTheme="majorEastAsia"/>
          <w:b/>
          <w:color w:val="000000"/>
        </w:rPr>
      </w:pPr>
      <w:r w:rsidRPr="00EE2254">
        <w:rPr>
          <w:rStyle w:val="c8"/>
          <w:rFonts w:eastAsiaTheme="majorEastAsia"/>
          <w:color w:val="000000"/>
        </w:rPr>
        <w:tab/>
      </w:r>
    </w:p>
    <w:p w:rsidR="00D00664" w:rsidRPr="00EE2254" w:rsidRDefault="00D00664" w:rsidP="00D00664">
      <w:pPr>
        <w:pStyle w:val="c15"/>
        <w:shd w:val="clear" w:color="auto" w:fill="FFFFFF"/>
        <w:spacing w:before="0" w:beforeAutospacing="0" w:after="0" w:afterAutospacing="0"/>
        <w:jc w:val="both"/>
        <w:rPr>
          <w:rStyle w:val="c8"/>
          <w:rFonts w:eastAsiaTheme="majorEastAsia"/>
          <w:b/>
          <w:color w:val="000000"/>
        </w:rPr>
      </w:pPr>
      <w:r w:rsidRPr="00EE2254">
        <w:rPr>
          <w:rStyle w:val="c8"/>
          <w:rFonts w:eastAsiaTheme="majorEastAsia"/>
          <w:color w:val="000000"/>
        </w:rPr>
        <w:t>Пояснительная программа</w:t>
      </w:r>
    </w:p>
    <w:p w:rsidR="00D00664" w:rsidRPr="00EF218C" w:rsidRDefault="00D00664" w:rsidP="00D0066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8C">
        <w:rPr>
          <w:rStyle w:val="c8"/>
          <w:rFonts w:eastAsiaTheme="majorEastAsia"/>
          <w:color w:val="000000"/>
        </w:rPr>
        <w:t>Рабочая программа составлена с учётом следующих документов:</w:t>
      </w:r>
    </w:p>
    <w:p w:rsidR="00D00664" w:rsidRPr="00EF218C" w:rsidRDefault="00D00664" w:rsidP="00D006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>Федерального  компонента</w:t>
      </w:r>
      <w:proofErr w:type="gramEnd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стандарта основного общего образования</w:t>
      </w:r>
    </w:p>
    <w:p w:rsidR="00D00664" w:rsidRPr="00EF218C" w:rsidRDefault="00D00664" w:rsidP="00D006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Пасечник В.В., программа для общеобразовательных учреждений 5-11 </w:t>
      </w:r>
      <w:proofErr w:type="gramStart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>классы .</w:t>
      </w:r>
      <w:proofErr w:type="gramEnd"/>
    </w:p>
    <w:p w:rsidR="00D00664" w:rsidRPr="00EF218C" w:rsidRDefault="00D00664" w:rsidP="00D0066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Style w:val="c14"/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образовании.</w:t>
      </w:r>
    </w:p>
    <w:p w:rsidR="00D00664" w:rsidRPr="00EF218C" w:rsidRDefault="00D00664" w:rsidP="00D00664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F218C">
        <w:rPr>
          <w:rStyle w:val="c14"/>
          <w:color w:val="000000"/>
        </w:rPr>
        <w:t>Программа  рассчитана</w:t>
      </w:r>
      <w:proofErr w:type="gramEnd"/>
      <w:r w:rsidRPr="00EF218C">
        <w:rPr>
          <w:rStyle w:val="c14"/>
          <w:color w:val="000000"/>
        </w:rPr>
        <w:t xml:space="preserve"> на 70 часов  в 8  классе, из расчета - 2  часа  в неделю.</w:t>
      </w:r>
    </w:p>
    <w:p w:rsidR="00D00664" w:rsidRPr="00EF218C" w:rsidRDefault="00D00664" w:rsidP="00D00664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8C">
        <w:rPr>
          <w:rStyle w:val="c38"/>
          <w:rFonts w:eastAsiaTheme="majorEastAsia"/>
          <w:color w:val="000000"/>
        </w:rPr>
        <w:t>Цели</w:t>
      </w:r>
      <w:r w:rsidRPr="00EF218C">
        <w:rPr>
          <w:rStyle w:val="c14"/>
          <w:color w:val="000000"/>
        </w:rPr>
        <w:t> изучения биологии в 8 классе:</w:t>
      </w:r>
      <w:r w:rsidRPr="00EF218C">
        <w:rPr>
          <w:rStyle w:val="apple-converted-space"/>
          <w:color w:val="000000"/>
        </w:rPr>
        <w:t> </w:t>
      </w:r>
      <w:r w:rsidRPr="00EF218C">
        <w:rPr>
          <w:rStyle w:val="c14"/>
          <w:color w:val="000000"/>
        </w:rPr>
        <w:t>∙ формирование и развитие знаний о строении и функциях человеческого тела, о факторах, благоприятствующих и нарушающих здоровье человека; ∙ гигиеническое воспитание и формирование здорового образа жизни для сохранения психического, психического и нравственного здоровья человека; ∙ развитие познавательных мотивов, направленных на получение новых знаний о своем организме, формирование и развитие интеллектуальных умений и познавательных качеств личности, овладение методами исследования организма человека.</w:t>
      </w:r>
    </w:p>
    <w:p w:rsidR="00D00664" w:rsidRPr="00EF218C" w:rsidRDefault="00D00664" w:rsidP="00D00664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8C">
        <w:rPr>
          <w:rStyle w:val="c38"/>
          <w:rFonts w:eastAsiaTheme="majorEastAsia"/>
          <w:color w:val="000000"/>
        </w:rPr>
        <w:t>Специфика и задачи курса</w:t>
      </w:r>
      <w:r w:rsidRPr="00EF218C">
        <w:rPr>
          <w:rStyle w:val="c14"/>
          <w:color w:val="000000"/>
        </w:rPr>
        <w:t xml:space="preserve"> биологии 8 класса. В 8 классе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</w:t>
      </w:r>
      <w:r w:rsidRPr="00EF218C">
        <w:rPr>
          <w:rStyle w:val="c14"/>
          <w:color w:val="000000"/>
        </w:rPr>
        <w:lastRenderedPageBreak/>
        <w:t>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</w:t>
      </w:r>
    </w:p>
    <w:p w:rsidR="00D00664" w:rsidRPr="00EF218C" w:rsidRDefault="00D00664" w:rsidP="00D00664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8C">
        <w:rPr>
          <w:rStyle w:val="c14"/>
          <w:color w:val="000000"/>
        </w:rPr>
        <w:t>Распределение уроков по темам изменено с учетом сложности тем, календарных сроков, индивидуальных особенностей класса.</w:t>
      </w:r>
    </w:p>
    <w:p w:rsidR="00D00664" w:rsidRPr="00EF218C" w:rsidRDefault="00D00664" w:rsidP="00D006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Style w:val="c28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  <w:r w:rsidRPr="00EF218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полностью совпадает с авторской программой по </w:t>
      </w:r>
      <w:proofErr w:type="gramStart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EF218C">
        <w:rPr>
          <w:rStyle w:val="c28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> Авторской</w:t>
      </w:r>
      <w:proofErr w:type="gramEnd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программы Пасечник В.В., программа для общеобразовательных учреждений 5-11 классы 2-е издание, стереотипное Москва Дрофа 2012)</w:t>
      </w:r>
    </w:p>
    <w:p w:rsidR="00D00664" w:rsidRPr="00EF218C" w:rsidRDefault="00D00664" w:rsidP="00D006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В программу внесены изменения на тему Нервная система 7 </w:t>
      </w:r>
      <w:proofErr w:type="gramStart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>часов ,</w:t>
      </w:r>
      <w:proofErr w:type="gramEnd"/>
      <w:r w:rsidRPr="00EF218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за счет 2 часов. резерва</w:t>
      </w:r>
    </w:p>
    <w:p w:rsidR="00D00664" w:rsidRPr="00EF218C" w:rsidRDefault="00D00664" w:rsidP="00D0066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218C">
        <w:rPr>
          <w:rStyle w:val="c8"/>
          <w:rFonts w:eastAsiaTheme="majorEastAsia"/>
          <w:color w:val="000000"/>
        </w:rPr>
        <w:t xml:space="preserve">Рабочая программа конкретизирует содержание тем образовательного стандарта и </w:t>
      </w:r>
      <w:proofErr w:type="gramStart"/>
      <w:r w:rsidRPr="00EF218C">
        <w:rPr>
          <w:rStyle w:val="c8"/>
          <w:rFonts w:eastAsiaTheme="majorEastAsia"/>
          <w:color w:val="000000"/>
        </w:rPr>
        <w:t>дает  распределение</w:t>
      </w:r>
      <w:proofErr w:type="gramEnd"/>
      <w:r w:rsidRPr="00EF218C">
        <w:rPr>
          <w:rStyle w:val="c8"/>
          <w:rFonts w:eastAsiaTheme="majorEastAsia"/>
          <w:color w:val="000000"/>
        </w:rPr>
        <w:t xml:space="preserve"> часов по разделам курса. Учебный процесс осуществляется в классно-урочной форме в виде комбинированных, лабораторных, контрольных, и др. формах уроков.</w:t>
      </w:r>
    </w:p>
    <w:p w:rsidR="00D00664" w:rsidRPr="00EF218C" w:rsidRDefault="00D00664" w:rsidP="00D006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664" w:rsidRPr="00EF218C" w:rsidRDefault="00D00664" w:rsidP="00D00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СОДЕРЖАНИЕ ПРОГРАММЫ (68 часов, 2 часа в неделю)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color w:val="000000"/>
          <w:sz w:val="24"/>
          <w:szCs w:val="24"/>
        </w:rPr>
        <w:t> Введение (1 час)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Науки, изучающие организм человека: анатомия, физиология, психология и гигиена. Их становление и методы исследования.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Раздел 1 Происхождение человека (3 часа) 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 Демонстрация модели «Происхождение человека», моделей остатков древней культуры человека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. Раздел 2 Строение и функции организма (57 часов)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2.1. Общий обзор организма (1 час) Уровни организации. Структура тела. Органы и системы органов.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2.2. Клеточное строение организма. Ткани (5 часов)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 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Демонстрация разложения пероксида водорода ферментом </w:t>
      </w:r>
      <w:proofErr w:type="gram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каталазой.∙</w:t>
      </w:r>
      <w:proofErr w:type="gramEnd"/>
      <w:r w:rsidRPr="00EF218C">
        <w:rPr>
          <w:rFonts w:ascii="Times New Roman" w:hAnsi="Times New Roman" w:cs="Times New Roman"/>
          <w:color w:val="000000"/>
          <w:sz w:val="24"/>
          <w:szCs w:val="24"/>
        </w:rPr>
        <w:t> Лабораторная работа 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Тема 2.3. Рефлекторная регуляция органов и систем организма (1 час)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</w:t>
      </w:r>
      <w:proofErr w:type="gram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раздражений.∙</w:t>
      </w:r>
      <w:proofErr w:type="gram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 Лабораторные работы: Самонаблюдение мигательного рефлекса и условия его проявления и торможения. Коленный рефлекс и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2.4. Опорно-двигательная система (7 часов)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микростроение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прямохождению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полуподвижные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>, подвижные (суставы). Строение мышц и сухожилий. Обзор мышц человеческого тела. Мышцы-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работа.11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 Демонстрация скелета и муляжей торса человека, черепа, костей конечностей, позвонков, распилов костей, приемов первой помощи при травмах. ∙ Лабораторные работы: 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роль плечевого пояса в движениях руки.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2.5. Внутренняя среда организма (3 часа)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 Борьба организма с инфекцией. Иммунитет. Защитные барьеры организма. Луи Пастер и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Бацилло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Резус_фактор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>. Пересадка органов и тканей. ∙ Лабораторная работа Рассматривание крови человека и лягушки под микроскопом.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2.6. Кровеносная и лимфатическая системы организма (6 часов)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кровоснабжения16 Выработка 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Тема 2.15. Железы внутренней секреции (эндокринная система) (2 часа)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 Демонстрация модели черепа с откидной крышкой для показа местоположения гипофиза; модели гортани с щитовидной железой, почек с надпочечниками.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Раздел 3 Индивидуальное развитие организма (5 часов)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наркогенных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 веществ (табака, алкоголя, наркотиков) на развитие и здоровье человека. Наследственные и врожденные заболевания и заболевания, передающиеся половым путем: СПИД, сифилис и др. Их профилактика. 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 Демонстрация тестов, определяющих типы темпераментов.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 Резерв времени — 2 часа.</w:t>
      </w: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664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00664" w:rsidRPr="00EF218C" w:rsidRDefault="00D00664" w:rsidP="00D00664">
      <w:pPr>
        <w:shd w:val="clear" w:color="auto" w:fill="FFFFFF"/>
        <w:spacing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 – ТЕМАТИЧЕСКИЙ ПЛАН</w:t>
      </w:r>
    </w:p>
    <w:tbl>
      <w:tblPr>
        <w:tblW w:w="15736" w:type="dxa"/>
        <w:tblInd w:w="-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474"/>
        <w:gridCol w:w="2406"/>
        <w:gridCol w:w="2831"/>
        <w:gridCol w:w="1838"/>
        <w:gridCol w:w="50"/>
        <w:gridCol w:w="2521"/>
      </w:tblGrid>
      <w:tr w:rsidR="00D00664" w:rsidRPr="00EF218C" w:rsidTr="00B54D14">
        <w:trPr>
          <w:trHeight w:val="36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f4f52c80d62b5a745cfcbd4c2dce92ea74d7de43"/>
            <w:bookmarkStart w:id="2" w:name="0"/>
            <w:bookmarkEnd w:id="1"/>
            <w:bookmarkEnd w:id="2"/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 том</w:t>
            </w:r>
            <w:proofErr w:type="gramEnd"/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числе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D00664" w:rsidRDefault="00D00664" w:rsidP="00B54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к\р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Л\р\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4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Происхождение человека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6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3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обзор организма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организма. Ткани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80"/>
        </w:trPr>
        <w:tc>
          <w:tcPr>
            <w:tcW w:w="161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Рефлекторная регуляция органов и систем организма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32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2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организма.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и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лимфатическая  системы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6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Покровы организма. Терморегуляция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выделения.   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система.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Эндокринная система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3.Индивидуальное развитие организма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391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664" w:rsidRPr="00EF218C" w:rsidTr="00B54D14">
        <w:trPr>
          <w:trHeight w:val="20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D0066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60"/>
        </w:trPr>
        <w:tc>
          <w:tcPr>
            <w:tcW w:w="1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68+2 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контроля </w:t>
      </w:r>
      <w:proofErr w:type="gramStart"/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знаний:  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срезовые</w:t>
      </w:r>
      <w:proofErr w:type="spellEnd"/>
      <w:proofErr w:type="gram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 и итоговые тесты в форме ГИА 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 Формы и средства контроля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Годовая аттестация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осуществляется в форме итоговой контрольной работы</w:t>
      </w:r>
    </w:p>
    <w:p w:rsidR="00D00664" w:rsidRPr="00EF218C" w:rsidRDefault="00D00664" w:rsidP="00D0066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 </w:t>
      </w:r>
      <w:r w:rsidRPr="00EF21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В результате изучения </w:t>
      </w:r>
      <w:proofErr w:type="gramStart"/>
      <w:r w:rsidRPr="00EF21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биологии  ученик</w:t>
      </w:r>
      <w:proofErr w:type="gramEnd"/>
      <w:r w:rsidRPr="00EF21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8-ого класса должен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освоение знаний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EF218C">
        <w:rPr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</w:t>
      </w: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умениями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познавательных интересов, интеллектуальных и творческих способностей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• </w:t>
      </w:r>
      <w:proofErr w:type="spellStart"/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иcпользование</w:t>
      </w:r>
      <w:proofErr w:type="spellEnd"/>
      <w:r w:rsidRPr="00EF2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приобретенных знаний и умений в повседневной жизни 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норм здорового образа жизни, профилактики заболеваний, травматизма и стрессов, вредных привычек, ВИЧ-инфекции.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0664" w:rsidRPr="00EF218C" w:rsidRDefault="00D00664" w:rsidP="00D00664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664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>Учебника «Биология. Человек.» 8 класс. Автор: М</w:t>
      </w:r>
      <w:r>
        <w:rPr>
          <w:rFonts w:ascii="Times New Roman" w:hAnsi="Times New Roman" w:cs="Times New Roman"/>
          <w:color w:val="000000"/>
          <w:sz w:val="24"/>
          <w:szCs w:val="24"/>
        </w:rPr>
        <w:t>аш Р.Д., Колесов Д.В. Дрофа 2017</w:t>
      </w: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W w:w="16040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088"/>
        <w:gridCol w:w="2126"/>
        <w:gridCol w:w="5528"/>
      </w:tblGrid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ind w:left="742" w:hanging="7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6ac9325b529abf4efeb10e6b15e40266277d43d2"/>
            <w:bookmarkStart w:id="4" w:name="2"/>
            <w:bookmarkEnd w:id="3"/>
            <w:bookmarkEnd w:id="4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Введение(1ч)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(1).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о человеке. История и методы изучения человека.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СИСТЕМАТИЧЕСКОЕ ПОЛОЖЕНИЕ ЧЕЛОВЕКА ЕГО ПРОИСХОЖДЕНИЕ И ЭВОЛЮЦИЯ.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(3ч.)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(.1)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 положение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эволюции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расы.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СТРОЕНИЕ И ФУНКЦИЯ ОРГАНИЗМА ЧЕЛОВЕКА.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(57ч.)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 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систем органов тела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СОСТАВ КЛЕТКИ – ТКАНИ. (5ч.)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1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6.(1)    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процессы клетки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Ткани, их строение и функции.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Л.р№1 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микропрепаратов Строение тканей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№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1по теме Строение организма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СИСТЕМА. РЕФЛЕКТОРИАЯ РЕГУЛЯЦИЯ. (8ч.)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Рефлекторная регуляция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нервной системы. Спинной мозг.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головного мозга</w:t>
            </w:r>
            <w:r w:rsidRPr="00EF218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.ЛР№2-3-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Пальценосовая проба (на дом) Строение головного мозга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переднего мозга.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16.(6)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Соматическая нервная система. Автономная нервная система.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17.(7)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Нервная система.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 №4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Рефлексы продолговатого и среднего мозга.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18.(8)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работа-2 по теме Нервная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ЭНДОКРИННАЯ СИСТЕМА. (2ч.)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функция желез внутренней секреции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6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СИСТЕМА. (7ч.)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4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ОДС. Строение костей и их состав.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ЛР-5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Строение костной ткани.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обзор скелета Человека. Соединение костей.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костей.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работа мышц.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ЛР-6-7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Мышцы человеческого тела. Утомление при статистической работе.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Заболевание, гигиена, 1-помощи при повреждении ОДС.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26.(6)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ЛР-8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Выявление нарушений осанки. Выявление плоскостопия.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27.(7)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работа-3 по теме ОДС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среда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организма.-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Кровеносная система-6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 и остаточные компоненты внутренней среды.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ЛР-9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Микроскопическое строение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крови 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Иммунитет. Переливание крови.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кровообращения, их строение. ЛР-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Функция венозных клапанов. Функциональная проба.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33.(6)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34.(7)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крови. Регуляция кровообращения.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ЛР-12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Выявление скорости кровотока.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7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35.(8)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сердечно - сосудистой системы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Лр13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 проба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7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36.(9)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работа-4 по теме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Внутренняя среда организма.</w:t>
            </w:r>
          </w:p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Кровеносная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6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дыхательной системы. Строение органов дыхания и их функции.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деятельности дыхательной системы. Механизм вдоха и выдоха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органов дыхания. Болезни.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ЛР14-</w:t>
            </w:r>
            <w:proofErr w:type="gramStart"/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Изменение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обхвата грудной клетки. Функциональная проба.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работа-5 по теме Дыхание.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СИСТЕМА. (6ч.)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функция пищеварительной системы.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4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Пищеварение в ротовой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полости  и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желудке.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ЛР16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Действие слюны на крахмал.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Кишечное переваривание. Всасывание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Регуляция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пищеварения..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пищеварения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gram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Заболевание 1- помощь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1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46.(6)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работа-6 по теме Пищеварительная система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1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ЭНЕРГИИ. (3ч.)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систем органов. Пластический и энергетический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.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</w:t>
            </w:r>
            <w:proofErr w:type="gramEnd"/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-17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Установление зависимости между нагрузкой и </w:t>
            </w:r>
            <w:proofErr w:type="spell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энергетического обмена.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Энерготраты</w:t>
            </w:r>
            <w:proofErr w:type="spellEnd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 и пищевой рацион.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ЛР-18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Составление пищевого рациона.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ВЫДЕЛИТЕЛЬНАЯ СИСТЕМА. КОЖА. (4ч.)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функция кожи.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Терморегуляция органов. </w:t>
            </w:r>
            <w:proofErr w:type="gramStart"/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 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АНАЛИЗАТОРЫ. (5ч.)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анализатор. </w:t>
            </w:r>
            <w:r w:rsidRPr="00EF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ЛР-19</w:t>
            </w: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Опыты вызывающие иллюзии.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зрения. Предупреждение глазных заболеваний.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Слуховой анализатор.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равновесия, кожно-мышечного чувства, обоняния и вкуса.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8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НЕРВНАЯ ДЕЯТЕЛЬНОСТЬ. (5ч.)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Отечественных ученых в разработке ученых о ВНД.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 и сновидение.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ВНД. Речь, сознание.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Воля, Эмоции. Внимание.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РАЗВИТИЕ. (5ч.)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зародыша. Беременность.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66.(3)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и врожденные заболевания.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67.(4)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ребенка после рождения.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30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68.(5)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и склонности. Способности.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(2ч.)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69(1)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Организм- единое целое.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64" w:rsidRPr="00EF218C" w:rsidTr="00B54D14">
        <w:trPr>
          <w:trHeight w:val="2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70(2)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и гуморальная регуляция. Заключительный урок.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664" w:rsidRPr="00EF218C" w:rsidRDefault="00D00664" w:rsidP="00B54D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664" w:rsidRPr="00EF218C" w:rsidRDefault="00D00664" w:rsidP="00D0066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666666"/>
          <w:sz w:val="24"/>
          <w:szCs w:val="24"/>
        </w:rPr>
      </w:pPr>
      <w:r w:rsidRPr="00EF218C"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</w:p>
    <w:p w:rsidR="00D00664" w:rsidRPr="00EF218C" w:rsidRDefault="00D00664" w:rsidP="00D0066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18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EF218C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</w:p>
    <w:p w:rsidR="00D00664" w:rsidRPr="00D00664" w:rsidRDefault="00D00664" w:rsidP="00D00664">
      <w:pPr>
        <w:tabs>
          <w:tab w:val="left" w:pos="5520"/>
        </w:tabs>
      </w:pPr>
    </w:p>
    <w:sectPr w:rsidR="00D00664" w:rsidRPr="00D00664" w:rsidSect="00D006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EB2"/>
    <w:multiLevelType w:val="multilevel"/>
    <w:tmpl w:val="AB52DA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3051"/>
    <w:multiLevelType w:val="multilevel"/>
    <w:tmpl w:val="C2ACC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7255"/>
    <w:multiLevelType w:val="multilevel"/>
    <w:tmpl w:val="10A86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817FD"/>
    <w:multiLevelType w:val="multilevel"/>
    <w:tmpl w:val="F1AC1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1F18"/>
    <w:multiLevelType w:val="multilevel"/>
    <w:tmpl w:val="4B1CE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A0E27"/>
    <w:multiLevelType w:val="multilevel"/>
    <w:tmpl w:val="317E31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257D3"/>
    <w:multiLevelType w:val="multilevel"/>
    <w:tmpl w:val="1B90B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B5414"/>
    <w:multiLevelType w:val="multilevel"/>
    <w:tmpl w:val="B45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40ED6"/>
    <w:multiLevelType w:val="multilevel"/>
    <w:tmpl w:val="9E98CC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926C2"/>
    <w:multiLevelType w:val="multilevel"/>
    <w:tmpl w:val="33B61C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5744A"/>
    <w:multiLevelType w:val="multilevel"/>
    <w:tmpl w:val="333E5E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106FE"/>
    <w:multiLevelType w:val="multilevel"/>
    <w:tmpl w:val="BC7EE1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D08C4"/>
    <w:multiLevelType w:val="multilevel"/>
    <w:tmpl w:val="157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B6686"/>
    <w:multiLevelType w:val="multilevel"/>
    <w:tmpl w:val="F2C87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B51BE"/>
    <w:multiLevelType w:val="multilevel"/>
    <w:tmpl w:val="4A3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271CF"/>
    <w:multiLevelType w:val="multilevel"/>
    <w:tmpl w:val="CAE8A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F664E"/>
    <w:multiLevelType w:val="multilevel"/>
    <w:tmpl w:val="10002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538FA"/>
    <w:multiLevelType w:val="multilevel"/>
    <w:tmpl w:val="1ED658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F61C9"/>
    <w:multiLevelType w:val="multilevel"/>
    <w:tmpl w:val="548844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E5AAD"/>
    <w:multiLevelType w:val="multilevel"/>
    <w:tmpl w:val="CBDC3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F1982"/>
    <w:multiLevelType w:val="multilevel"/>
    <w:tmpl w:val="AB08E5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8099F"/>
    <w:multiLevelType w:val="multilevel"/>
    <w:tmpl w:val="7FF0BA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6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20"/>
  </w:num>
  <w:num w:numId="14">
    <w:abstractNumId w:val="9"/>
  </w:num>
  <w:num w:numId="15">
    <w:abstractNumId w:val="3"/>
  </w:num>
  <w:num w:numId="16">
    <w:abstractNumId w:val="11"/>
  </w:num>
  <w:num w:numId="17">
    <w:abstractNumId w:val="10"/>
  </w:num>
  <w:num w:numId="18">
    <w:abstractNumId w:val="17"/>
  </w:num>
  <w:num w:numId="19">
    <w:abstractNumId w:val="5"/>
  </w:num>
  <w:num w:numId="20">
    <w:abstractNumId w:val="8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4C"/>
    <w:rsid w:val="00CA0343"/>
    <w:rsid w:val="00D00664"/>
    <w:rsid w:val="00E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AD7D0-57D1-4655-BDE1-D39CF7B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D0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rsid w:val="00D00664"/>
  </w:style>
  <w:style w:type="paragraph" w:customStyle="1" w:styleId="c15">
    <w:name w:val="c15"/>
    <w:basedOn w:val="a"/>
    <w:rsid w:val="00D0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D00664"/>
  </w:style>
  <w:style w:type="character" w:customStyle="1" w:styleId="c14">
    <w:name w:val="c14"/>
    <w:rsid w:val="00D00664"/>
  </w:style>
  <w:style w:type="character" w:customStyle="1" w:styleId="apple-converted-space">
    <w:name w:val="apple-converted-space"/>
    <w:rsid w:val="00D00664"/>
  </w:style>
  <w:style w:type="character" w:customStyle="1" w:styleId="c28">
    <w:name w:val="c28"/>
    <w:rsid w:val="00D0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863e22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63e220c" TargetMode="External"/><Relationship Id="rId12" Type="http://schemas.openxmlformats.org/officeDocument/2006/relationships/hyperlink" Target="https://m.edsoo.ru/863e22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63e220c" TargetMode="External"/><Relationship Id="rId11" Type="http://schemas.openxmlformats.org/officeDocument/2006/relationships/hyperlink" Target="https://m.edsoo.ru/863e220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e220c" TargetMode="External"/><Relationship Id="rId10" Type="http://schemas.openxmlformats.org/officeDocument/2006/relationships/hyperlink" Target="https://m.edsoo.ru/863e2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220c" TargetMode="External"/><Relationship Id="rId14" Type="http://schemas.openxmlformats.org/officeDocument/2006/relationships/hyperlink" Target="https://m.edsoo.ru/863e2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2023-09-27T10:34:00Z</dcterms:created>
  <dcterms:modified xsi:type="dcterms:W3CDTF">2023-09-27T10:34:00Z</dcterms:modified>
</cp:coreProperties>
</file>