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7F" w:rsidRDefault="00515D62" w:rsidP="00E1508B">
      <w:pPr>
        <w:pStyle w:val="1"/>
        <w:rPr>
          <w:rFonts w:eastAsia="Times New Roman"/>
        </w:rPr>
      </w:pPr>
      <w:r w:rsidRPr="00515D62">
        <w:rPr>
          <w:rFonts w:eastAsia="Times New Roman"/>
          <w:noProof/>
        </w:rPr>
        <w:drawing>
          <wp:inline distT="0" distB="0" distL="0" distR="0">
            <wp:extent cx="5940425" cy="8394404"/>
            <wp:effectExtent l="0" t="0" r="0" b="0"/>
            <wp:docPr id="1" name="Рисунок 1" descr="C:\Users\1\Desktop\титулы скан\img20241108_2105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скан\img20241108_21051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4B" w:rsidRDefault="009C1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194B" w:rsidRDefault="009C1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:rsidR="009C194B" w:rsidRDefault="009C1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194B" w:rsidRDefault="009C1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9C1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D84C06">
        <w:rPr>
          <w:rFonts w:ascii="Times New Roman" w:eastAsia="Times New Roman" w:hAnsi="Times New Roman" w:cs="Times New Roman"/>
          <w:b/>
          <w:sz w:val="24"/>
        </w:rPr>
        <w:t xml:space="preserve">  Пояснительная записка.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«Полезные привычки» предназначена для обучающихся 1-4-х классов начальной школы и составлена на основе профилактической программы «Полезные привычки</w:t>
      </w:r>
      <w:r w:rsidR="00F847DC">
        <w:rPr>
          <w:rFonts w:ascii="Times New Roman" w:eastAsia="Times New Roman" w:hAnsi="Times New Roman" w:cs="Times New Roman"/>
          <w:sz w:val="24"/>
        </w:rPr>
        <w:t xml:space="preserve">» под редакцией Т.Б. </w:t>
      </w:r>
      <w:proofErr w:type="spellStart"/>
      <w:r w:rsidR="00F847DC">
        <w:rPr>
          <w:rFonts w:ascii="Times New Roman" w:eastAsia="Times New Roman" w:hAnsi="Times New Roman" w:cs="Times New Roman"/>
          <w:sz w:val="24"/>
        </w:rPr>
        <w:t>Гречаной</w:t>
      </w:r>
      <w:proofErr w:type="spellEnd"/>
      <w:r w:rsidR="00F847DC">
        <w:rPr>
          <w:rFonts w:ascii="Times New Roman" w:eastAsia="Times New Roman" w:hAnsi="Times New Roman" w:cs="Times New Roman"/>
          <w:sz w:val="24"/>
        </w:rPr>
        <w:t xml:space="preserve">, соответствует требованиям </w:t>
      </w:r>
      <w:proofErr w:type="spellStart"/>
      <w:proofErr w:type="gramStart"/>
      <w:r w:rsidR="00F847DC">
        <w:rPr>
          <w:rFonts w:ascii="Times New Roman" w:eastAsia="Times New Roman" w:hAnsi="Times New Roman" w:cs="Times New Roman"/>
          <w:sz w:val="24"/>
        </w:rPr>
        <w:t>ФГОС.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реализуется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рамках социального направления внеурочной деятельности.</w:t>
      </w:r>
    </w:p>
    <w:p w:rsidR="00785A7F" w:rsidRDefault="00D84C06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Программа «Полезные привычки» является важнейшей частью учебно-воспитательного процесса в начальной школе. Состояние здоровья школьников внушает обоснованную тревогу и требует принятия срочных мер по охране и укреплению здоровья в процессе обучения. Высокая интенсивность учебного процесса не позволяет в должной мере учесть индивидуальные особенности ребёнка и, таким образом, приводит к высокой заболеваемости детей, нервно-психическим нарушениям, снижению сопротивляемости заболеваниям, утомляемости, перенапряжению, а значит и к снижению качества обучения. В связи с этим программа «Полезные привычки» направлена на укрепление здоровья учащихся и предполагает овладение детьми навыка «здорового образа жизни».</w:t>
      </w:r>
    </w:p>
    <w:p w:rsidR="00785A7F" w:rsidRDefault="00D84C06">
      <w:pPr>
        <w:suppressAutoHyphens/>
        <w:spacing w:after="0" w:line="256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Возраст первой пробы табака и алкоголя совпадает с периодом обучения в начальной школе, с возрастом распространенность употребления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 среди друзей и давление на подростков возрастают. Несмотря на знания о вреде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 для здоровья, неодобрение их употребления с возрастом ослабевает. Опрос учителей и родителей показал, что потребность в превентивном обучении высока.</w:t>
      </w:r>
    </w:p>
    <w:p w:rsidR="00785A7F" w:rsidRDefault="00D84C06">
      <w:pPr>
        <w:suppressAutoHyphens/>
        <w:spacing w:after="0" w:line="256" w:lineRule="auto"/>
        <w:ind w:left="160"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«Полезные привычки» воплотила в себе современный научный подход к превентивному обучению школьников, она не только предоставляет детям необходимые по возрасту знания о табак и алкоголе, но и формирует здоровые установки и ответственное поведение. Хотя «Полезные привычки» рассчитаны на учащихся начальной школы и сосредоточены на предупреждении приобщения к употреблению широко распространенных табака и алкоголя, их долговременная задача - предупреждение приобщения к наркотикам.</w:t>
      </w:r>
    </w:p>
    <w:p w:rsidR="00785A7F" w:rsidRDefault="00D84C06">
      <w:pPr>
        <w:suppressAutoHyphens/>
        <w:spacing w:after="0" w:line="256" w:lineRule="auto"/>
        <w:ind w:left="160"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учителей начальной школы «Полезные привычки» послужат важным источником объективной информации и комплекса упражнений для развития личностной и социальной компетенции.</w:t>
      </w:r>
    </w:p>
    <w:p w:rsidR="00785A7F" w:rsidRDefault="00D84C06">
      <w:pPr>
        <w:suppressAutoHyphens/>
        <w:spacing w:after="0" w:line="256" w:lineRule="auto"/>
        <w:ind w:left="160"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</w:rPr>
        <w:t xml:space="preserve">программы «Полезные привычки» - овладение учащимися объективными, соответствующими возрасту знаниями, а также формирование здоровых установок и навыков ответственного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поведения,.</w:t>
      </w:r>
      <w:proofErr w:type="gramEnd"/>
    </w:p>
    <w:p w:rsidR="00785A7F" w:rsidRDefault="00D84C06">
      <w:pPr>
        <w:suppressAutoHyphens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Задачи: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85A7F" w:rsidRDefault="00D84C06">
      <w:pPr>
        <w:numPr>
          <w:ilvl w:val="0"/>
          <w:numId w:val="1"/>
        </w:numPr>
        <w:tabs>
          <w:tab w:val="left" w:pos="502"/>
        </w:tabs>
        <w:suppressAutoHyphens/>
        <w:spacing w:after="0" w:line="256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Предоставить детям объективную, соответствующую возрасту информацию о табаке и алкоголе; способствовать увеличению знаний учащегося путем обсуждения проблем, связанных с алкоголем и курением.</w:t>
      </w:r>
    </w:p>
    <w:p w:rsidR="00785A7F" w:rsidRDefault="00D84C06">
      <w:pPr>
        <w:numPr>
          <w:ilvl w:val="0"/>
          <w:numId w:val="1"/>
        </w:numPr>
        <w:tabs>
          <w:tab w:val="left" w:pos="502"/>
        </w:tabs>
        <w:suppressAutoHyphens/>
        <w:spacing w:after="0" w:line="256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785A7F" w:rsidRDefault="00D84C06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эффективно общаться.</w:t>
      </w:r>
    </w:p>
    <w:p w:rsidR="00785A7F" w:rsidRDefault="00D84C06">
      <w:pPr>
        <w:numPr>
          <w:ilvl w:val="0"/>
          <w:numId w:val="1"/>
        </w:numPr>
        <w:tabs>
          <w:tab w:val="left" w:pos="502"/>
        </w:tabs>
        <w:suppressAutoHyphens/>
        <w:spacing w:after="0" w:line="256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Помочь школе и родителям в предупреждениях приобщения учащихся начальной школы к табаку и алкоголю.</w:t>
      </w:r>
    </w:p>
    <w:p w:rsidR="00785A7F" w:rsidRDefault="00785A7F">
      <w:pPr>
        <w:suppressAutoHyphens/>
        <w:spacing w:after="0" w:line="256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</w:p>
    <w:p w:rsidR="00F847DC" w:rsidRDefault="00F847DC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</w:p>
    <w:p w:rsidR="00F847DC" w:rsidRDefault="00F847DC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</w:p>
    <w:p w:rsidR="00515D62" w:rsidRDefault="00515D62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F847DC" w:rsidRDefault="00F847DC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</w:p>
    <w:p w:rsidR="00F847DC" w:rsidRPr="00F847DC" w:rsidRDefault="00F847DC" w:rsidP="00F847DC">
      <w:pPr>
        <w:tabs>
          <w:tab w:val="left" w:pos="-595"/>
        </w:tabs>
        <w:suppressAutoHyphens/>
        <w:spacing w:after="0" w:line="256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               1.</w:t>
      </w:r>
      <w:r w:rsidRPr="00F847DC">
        <w:rPr>
          <w:rFonts w:ascii="Times New Roman" w:eastAsia="Times New Roman" w:hAnsi="Times New Roman" w:cs="Times New Roman"/>
          <w:b/>
          <w:i/>
          <w:sz w:val="24"/>
        </w:rPr>
        <w:t>Общая характеристика курса внеурочной деятельности.</w:t>
      </w:r>
    </w:p>
    <w:p w:rsidR="00F847DC" w:rsidRDefault="00F847DC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</w:p>
    <w:p w:rsidR="00F847DC" w:rsidRDefault="00F847DC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</w:p>
    <w:p w:rsidR="00785A7F" w:rsidRDefault="00D84C06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призвана воспитывать у детей сознательное отношение к сохранению своего здоровья, желания быть здоровым, противостояние отрицательному влиянию со стороны окружающих;</w:t>
      </w:r>
    </w:p>
    <w:p w:rsidR="00785A7F" w:rsidRDefault="00D84C06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-расширять кругозор детей в отношении полезных привычек, положительно влияющих на здоровье детей, вредных привычек, разрушающих здоровье, эффективных форм и методов сохранения здоровья;</w:t>
      </w:r>
    </w:p>
    <w:p w:rsidR="00785A7F" w:rsidRDefault="00D84C06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-сформировать у детей умение выстраивать свой день в зависимости от режима питания, труда, отдыха и сна - как основы для сохранения и поддержания здоровья, физических сил, работоспособности детей, познакомить с комплексами упражнений, позволяющими снять напряжение во время занятий в школе и дома; развивать двигательную активность детей через подвижные игры физкультминутки.</w:t>
      </w:r>
    </w:p>
    <w:p w:rsidR="00785A7F" w:rsidRDefault="00D84C06">
      <w:pPr>
        <w:suppressAutoHyphens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Превентивное обучение служит средством для сокращения спроса.</w:t>
      </w:r>
    </w:p>
    <w:p w:rsidR="00785A7F" w:rsidRDefault="00D84C06">
      <w:pPr>
        <w:numPr>
          <w:ilvl w:val="0"/>
          <w:numId w:val="3"/>
        </w:numPr>
        <w:tabs>
          <w:tab w:val="left" w:pos="644"/>
        </w:tabs>
        <w:suppressAutoHyphens/>
        <w:spacing w:after="0" w:line="256" w:lineRule="auto"/>
        <w:ind w:left="6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Превентивное обучение является одной из составляющих образования в области охраны здоровья.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“Здоровье - состояние полного физического, умственного и социального благополучия человека, а не только отсутствие заболевания или немощи”.</w:t>
      </w:r>
    </w:p>
    <w:p w:rsidR="00785A7F" w:rsidRDefault="00D84C06">
      <w:pPr>
        <w:numPr>
          <w:ilvl w:val="0"/>
          <w:numId w:val="3"/>
        </w:numPr>
        <w:tabs>
          <w:tab w:val="left" w:pos="644"/>
        </w:tabs>
        <w:suppressAutoHyphens/>
        <w:spacing w:after="0" w:line="256" w:lineRule="auto"/>
        <w:ind w:left="6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Двумя неотрывными элементами школьного образования в области охраны здоровья являются обучение и воспитание. Воспитание детей в области охраны здоровья - это формирование навыков ответственного поведения и формирование здоровых установок или развитие личностной и социальной компетенции.</w:t>
      </w:r>
    </w:p>
    <w:p w:rsidR="00785A7F" w:rsidRDefault="00D84C06">
      <w:pPr>
        <w:suppressAutoHyphens/>
        <w:spacing w:after="0" w:line="256" w:lineRule="auto"/>
        <w:ind w:firstLine="5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Превентивное обучение направлено на снижение вероятности приобщения и основано на следующих научно установленных закономерностях:</w:t>
      </w:r>
    </w:p>
    <w:p w:rsidR="00785A7F" w:rsidRDefault="00D84C0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Вероятность приобщения снижается, если ученики критически относятся к своему поведению, обучены рефлексии и самоанализу.</w:t>
      </w:r>
    </w:p>
    <w:p w:rsidR="00785A7F" w:rsidRDefault="00D84C0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Вероятность приобщения снижается, если поощряется вера в свои силы, признается уникальность каждого ученика.</w:t>
      </w:r>
    </w:p>
    <w:p w:rsidR="00785A7F" w:rsidRDefault="00D84C06">
      <w:pPr>
        <w:numPr>
          <w:ilvl w:val="0"/>
          <w:numId w:val="4"/>
        </w:numPr>
        <w:tabs>
          <w:tab w:val="left" w:pos="720"/>
        </w:tabs>
        <w:suppressAutoHyphens/>
        <w:spacing w:after="0" w:line="25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Вероятность приобщения снижается, если учащиеся умеют распознавать опасные ситуации, принимать рациональные решения, находить альтернативные, употреблению табака и алкоголя, модели поведения.</w:t>
      </w:r>
    </w:p>
    <w:p w:rsidR="00785A7F" w:rsidRDefault="00D84C06">
      <w:pPr>
        <w:numPr>
          <w:ilvl w:val="0"/>
          <w:numId w:val="4"/>
        </w:numPr>
        <w:tabs>
          <w:tab w:val="left" w:pos="720"/>
        </w:tabs>
        <w:suppressAutoHyphens/>
        <w:spacing w:after="0" w:line="25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Вероятность приобщения снижается, если дети обучены распознаванию ситуации группового давления и располагают навыками сопротивлению давлению.</w:t>
      </w:r>
    </w:p>
    <w:p w:rsidR="00785A7F" w:rsidRDefault="00D84C06">
      <w:pPr>
        <w:suppressAutoHyphens/>
        <w:spacing w:after="0" w:line="256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«Полезные привычки» создавались в помощь учителям начальной школы. Они предназначены для того, чтобы дать учителям в руки научно-обоснованные и простые в использовании практические материалы для обучения детей в области охраны здоровья.</w:t>
      </w:r>
    </w:p>
    <w:p w:rsidR="00785A7F" w:rsidRDefault="00D84C06">
      <w:pPr>
        <w:suppressAutoHyphens/>
        <w:spacing w:after="0" w:line="256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программа «Полезные привычки» очень актуальна в современных условиях воспитания и развития здоровых, полноценных граждан нашего общества.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D84C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II.Описание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места курса в плане внеурочной деятельности.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учебным планом курс изучается с 1 по 4 класс. Занятия проводятся один раз в неделю. Общий объем учебного времени составляет 28 часов.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D84C06">
      <w:pPr>
        <w:numPr>
          <w:ilvl w:val="0"/>
          <w:numId w:val="5"/>
        </w:numPr>
        <w:suppressAutoHyphens/>
        <w:spacing w:after="0" w:line="240" w:lineRule="auto"/>
        <w:ind w:left="1700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Ценностные ориентиры содержания курса.</w:t>
      </w:r>
    </w:p>
    <w:p w:rsidR="00785A7F" w:rsidRDefault="00D84C06">
      <w:pPr>
        <w:tabs>
          <w:tab w:val="left" w:pos="3600"/>
        </w:tabs>
        <w:suppressAutoHyphens/>
        <w:spacing w:after="0" w:line="240" w:lineRule="auto"/>
        <w:ind w:left="-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Ценность истины – осознание ценности научного познания как части культуры человечества, проникновения в суть явлений, понимание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785A7F" w:rsidRDefault="00D84C06">
      <w:pPr>
        <w:tabs>
          <w:tab w:val="left" w:pos="90"/>
          <w:tab w:val="left" w:pos="1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Ценность семьи – понимание важности семьи в жизни человека, осознание своих корней, формирование эмоционально-позитивного отношения к семье, близким, взаимной ответственности, уважения к старшим, их нравственным идеалам.</w:t>
      </w:r>
    </w:p>
    <w:p w:rsidR="00785A7F" w:rsidRDefault="00D84C06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Ценность гражданственности и патриотизма –осознание себя как члена общества, </w:t>
      </w:r>
      <w:proofErr w:type="gramStart"/>
      <w:r>
        <w:rPr>
          <w:rFonts w:ascii="Times New Roman" w:eastAsia="Times New Roman" w:hAnsi="Times New Roman" w:cs="Times New Roman"/>
          <w:sz w:val="24"/>
        </w:rPr>
        <w:t>народа</w:t>
      </w:r>
      <w:r w:rsidR="00F847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,представителя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страны, государства; чувство ответственности за настоящее и будущее своего языка; интерес к своей стране, языку, культуре, ее жизни и ее народу.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85A7F" w:rsidRDefault="00785A7F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</w:rPr>
      </w:pP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D84C06">
      <w:pPr>
        <w:numPr>
          <w:ilvl w:val="0"/>
          <w:numId w:val="6"/>
        </w:numPr>
        <w:suppressAutoHyphens/>
        <w:spacing w:after="0" w:line="240" w:lineRule="auto"/>
        <w:ind w:left="170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предметные результаты освоения курса. 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D84C0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Личностные: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положительные качества личности и управлять своими эмоциями в различных ситуациях и условиях;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дисциплинированность, трудолюбие и упорство в достижении поставленных целей.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результаты: 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регулятивные</w:t>
      </w:r>
      <w:r>
        <w:rPr>
          <w:rFonts w:ascii="Times New Roman" w:eastAsia="Times New Roman" w:hAnsi="Times New Roman" w:cs="Times New Roman"/>
          <w:sz w:val="24"/>
        </w:rPr>
        <w:t xml:space="preserve"> – планировать собственную деятельность, анализировать и объективно оценивать свои поступки и слова, управлять эмоциями при общении со сверстниками и взрослыми;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познавательные</w:t>
      </w:r>
      <w:r>
        <w:rPr>
          <w:rFonts w:ascii="Times New Roman" w:eastAsia="Times New Roman" w:hAnsi="Times New Roman" w:cs="Times New Roman"/>
          <w:sz w:val="24"/>
        </w:rPr>
        <w:t xml:space="preserve"> – ориентироваться в своей системе знаний, самостоятельно определять, какая информация нужна для решения жизненных задач, отбирать источники информации среди предложенных, перерабатывать полученную информацию, делать выводы на основе обобщения знаний;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коммуникативные</w:t>
      </w:r>
      <w:r>
        <w:rPr>
          <w:rFonts w:ascii="Times New Roman" w:eastAsia="Times New Roman" w:hAnsi="Times New Roman" w:cs="Times New Roman"/>
          <w:sz w:val="24"/>
        </w:rPr>
        <w:t xml:space="preserve"> – доносить свою позицию до других: высказывать свою точку зрения и пытаться ее обосновать, приводя аргументы, слушать других, быть готовым изменить свою точку зрения.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Предметные результаты: после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завершения курса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смогут объяснить в доступной для них форме вред курения, смогут отказаться от вредной привычки сами и повлиять на выбор сверстников. Используя компьютер, смогут подготовить презентацию или небольшой доклад о вреде курения, о пользе здорового образа жизни, о приоритетном значении спорта в жизни каждого человека.</w:t>
      </w:r>
    </w:p>
    <w:p w:rsidR="00785A7F" w:rsidRDefault="00D84C06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учебного года учащиеся должны знать: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-приёмы самоанализа;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-виды самооценки;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-влияние полезных привычек на здоровье;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-принципы общения, дружбы;</w:t>
      </w:r>
    </w:p>
    <w:p w:rsidR="00785A7F" w:rsidRDefault="00D84C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такое хобби;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-негативное значение табака на организм;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-игры на свежем воздухе и в помещении.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учебного года должны уметь: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свои поступки;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-общаться со сверстниками;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-помогать друг другу;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-уважительно относиться к людям;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-ценить и сохранять дружбу;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-интересно проводить досуг по средствам игр и хобби;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-работать в группах.</w:t>
      </w:r>
    </w:p>
    <w:p w:rsidR="00785A7F" w:rsidRDefault="00785A7F">
      <w:pPr>
        <w:suppressAutoHyphens/>
        <w:spacing w:after="0" w:line="254" w:lineRule="auto"/>
        <w:ind w:left="1760" w:right="12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85A7F" w:rsidRDefault="00E73305" w:rsidP="00E73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D84C06">
        <w:rPr>
          <w:rFonts w:ascii="Times New Roman" w:eastAsia="Times New Roman" w:hAnsi="Times New Roman" w:cs="Times New Roman"/>
          <w:b/>
          <w:sz w:val="24"/>
        </w:rPr>
        <w:t>Основное содержание курса.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 В здоровом теле - здоровый дух.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Характерной особенностью этого раздела является усвоение детьми понятий “здоровье” и “здоровый образ жизни” и применение их на практике.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раздел позволяет усвоить детям ценность здоровья, способы его укрепления, знакомит с понятием “режима дня”, его особенностями, практической направленностью и реальной пользой для здоровья, помогает ребёнку составить свой режим дня и придерживаться его в дальнейшем.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также знакомятся со способами закаливания, активного отдыха. Важное значение имеет усвоение детьми комплексов физкультурно-оздоровительных мероприятий в режиме рабочего дня (гимнастика до уроков, динамические паузы, разучивание упражнений для снятия напряжения и усталости глаз, шеи, позвоночника). Происходит переосмысление значения уроков физической культуры, как одного из важнейших способов укрепления здоровья.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Главным аспектом этого раздела является формирование у детей сознательного желания быть здоровым. Необходимо, чтобы дети уяснили, что заботиться о своём здоровье, прежде всего, должен сам человек.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Помоги себе.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данном разделе дети переходят к овладению навыками оказания первой медицинской помощи себе и окружающим при травмах (ранениях, ожогах, обморожениях, ушибах). Дети усваивают механизм оказания первой медицинской помощи, а главное, причины возникновения травм и способы избегания таковых.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разделе главное значение принадлежит разработке и применению детьми комплексов упражнений для утренней зарядки, как способа повышения работоспособности.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знакомятся с важностью и обоснованностью выполнения правил личной гигиены, режима и культуры питания. А также узнают, как противостоять простудным заболеваниям, рассматривают механизм возникновения простуд и способы их предупреждения.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 Полезные привычки.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разделе детям даётся понятие “полезная привычка”, как способ сохранения и укрепления здоровья. Дети должны усвоить, что существуют не только вредные привычки, но и полезные, такие как: доброе, участливое отношение к людям, животным.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учатся взаимопониманию, уважению, умению дружить. Они знакомятся с понятием “хобби”, как увлечением, полезным занятием на досуге, направленным на развитие познавательного интереса ребёнка, формирование умения общаться.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важным аспектом данного раздела является привычка соблюдения правил дорожного движения, которая убережёт ребёнка от дорожно-</w:t>
      </w:r>
      <w:proofErr w:type="gramStart"/>
      <w:r>
        <w:rPr>
          <w:rFonts w:ascii="Times New Roman" w:eastAsia="Times New Roman" w:hAnsi="Times New Roman" w:cs="Times New Roman"/>
          <w:sz w:val="24"/>
        </w:rPr>
        <w:t>транспортных  происшествий</w:t>
      </w:r>
      <w:proofErr w:type="gramEnd"/>
      <w:r>
        <w:rPr>
          <w:rFonts w:ascii="Times New Roman" w:eastAsia="Times New Roman" w:hAnsi="Times New Roman" w:cs="Times New Roman"/>
          <w:sz w:val="24"/>
        </w:rPr>
        <w:t>, представляющих реальную угрозу не только для здоровья, но и для жизни ребёнка.</w:t>
      </w:r>
    </w:p>
    <w:p w:rsidR="00785A7F" w:rsidRDefault="00D84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менее важный аспект - это привычка бережно относиться к природе. Экологическое воспитание детей очень полезно в современных экологически-неблагоприятных условиях жизни. На занятиях разбираются экологические задачи, находятся пути их решения, доказывается правильность выбора, так как экология является одним из основных факторов, влияющих на здоровье человека.</w:t>
      </w:r>
    </w:p>
    <w:p w:rsidR="00785A7F" w:rsidRDefault="00D84C06">
      <w:pPr>
        <w:suppressAutoHyphens/>
        <w:spacing w:after="0" w:line="256" w:lineRule="auto"/>
        <w:ind w:right="8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Напряжение глаз. Усталость шеи, позвоночника. Физкультминутки. Комплексы упражнений для релаксации.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5A7F" w:rsidRDefault="00D84C06">
      <w:pPr>
        <w:suppressAutoHyphens/>
        <w:spacing w:after="0" w:line="240" w:lineRule="auto"/>
        <w:ind w:left="34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</w:t>
      </w:r>
    </w:p>
    <w:p w:rsidR="00785A7F" w:rsidRDefault="00785A7F">
      <w:pPr>
        <w:suppressAutoHyphens/>
        <w:spacing w:after="0" w:line="240" w:lineRule="auto"/>
        <w:ind w:left="3400"/>
        <w:rPr>
          <w:rFonts w:ascii="Times New Roman" w:eastAsia="Times New Roman" w:hAnsi="Times New Roman" w:cs="Times New Roman"/>
          <w:b/>
          <w:color w:val="FF0000"/>
        </w:rPr>
      </w:pPr>
    </w:p>
    <w:p w:rsidR="00E73305" w:rsidRDefault="00D84C06">
      <w:pPr>
        <w:suppressAutoHyphens/>
        <w:spacing w:after="0" w:line="240" w:lineRule="auto"/>
        <w:ind w:firstLine="56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</w:t>
      </w:r>
    </w:p>
    <w:p w:rsidR="00785A7F" w:rsidRDefault="00E73305">
      <w:pPr>
        <w:suppressAutoHyphens/>
        <w:spacing w:after="0" w:line="240" w:lineRule="auto"/>
        <w:ind w:firstLine="560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</w:rPr>
        <w:lastRenderedPageBreak/>
        <w:t xml:space="preserve">                       </w:t>
      </w:r>
      <w:r w:rsidR="00D84C06"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 w:rsidR="00D84C06">
        <w:rPr>
          <w:rFonts w:ascii="Times New Roman" w:eastAsia="Times New Roman" w:hAnsi="Times New Roman" w:cs="Times New Roman"/>
          <w:b/>
          <w:color w:val="FF0000"/>
          <w:u w:val="single"/>
        </w:rPr>
        <w:t>Полезные привычки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Всего – 28часов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В неделю – 1 час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 1.</w:t>
      </w:r>
      <w:r>
        <w:rPr>
          <w:rFonts w:ascii="Times New Roman" w:eastAsia="Times New Roman" w:hAnsi="Times New Roman" w:cs="Times New Roman"/>
        </w:rPr>
        <w:t xml:space="preserve"> Положительный образ Я. (1ч)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Вкусы и увлечения. Учусь находить новых друзей и интересные занятия.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</w:t>
      </w:r>
      <w:r>
        <w:rPr>
          <w:rFonts w:ascii="Times New Roman" w:eastAsia="Times New Roman" w:hAnsi="Times New Roman" w:cs="Times New Roman"/>
        </w:rPr>
        <w:t xml:space="preserve"> 2. Общение (1ч.)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Учусь понимать людей.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</w:t>
      </w:r>
      <w:r>
        <w:rPr>
          <w:rFonts w:ascii="Times New Roman" w:eastAsia="Times New Roman" w:hAnsi="Times New Roman" w:cs="Times New Roman"/>
        </w:rPr>
        <w:t xml:space="preserve"> 3. Утренняя зарядка. (1 ч.)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Утренняя гимнастика. Комплекс упражнений. Заряд бодрости.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 4.</w:t>
      </w:r>
      <w:r>
        <w:rPr>
          <w:rFonts w:ascii="Times New Roman" w:eastAsia="Times New Roman" w:hAnsi="Times New Roman" w:cs="Times New Roman"/>
        </w:rPr>
        <w:t xml:space="preserve"> Личная гигиена. (5ч.)</w:t>
      </w:r>
    </w:p>
    <w:p w:rsidR="00785A7F" w:rsidRDefault="00D84C06">
      <w:pPr>
        <w:suppressAutoHyphens/>
        <w:spacing w:after="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Личная гигиена. Строение и функции кожи. Гигиена тела. Гигиена глаз и ушей. Строение зуба. Гигиена полости рта. Уход за волосами. Гигиена рук. Опрятная одежда и обувь.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</w:t>
      </w:r>
      <w:r>
        <w:rPr>
          <w:rFonts w:ascii="Times New Roman" w:eastAsia="Times New Roman" w:hAnsi="Times New Roman" w:cs="Times New Roman"/>
        </w:rPr>
        <w:t xml:space="preserve"> 5. Принятие решений (2ч.)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Опасные и безопасные ситуации. Учусь принимать решения в опасных ситуациях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 6.</w:t>
      </w:r>
      <w:r>
        <w:rPr>
          <w:rFonts w:ascii="Times New Roman" w:eastAsia="Times New Roman" w:hAnsi="Times New Roman" w:cs="Times New Roman"/>
        </w:rPr>
        <w:t xml:space="preserve"> Культура и режим питания. (5ч.)</w:t>
      </w:r>
    </w:p>
    <w:p w:rsidR="00785A7F" w:rsidRDefault="00D84C06">
      <w:pPr>
        <w:suppressAutoHyphens/>
        <w:spacing w:after="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Питание. Состав пищи. Обмен веществ. Последствия нарушения обмена веществ. Режим питания. Завтрак. Обед. Ужин. Гигиена питания. Правила приёма пищи. Полезные продукты. Витамины. Поведение за столом.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</w:t>
      </w:r>
      <w:r>
        <w:rPr>
          <w:rFonts w:ascii="Times New Roman" w:eastAsia="Times New Roman" w:hAnsi="Times New Roman" w:cs="Times New Roman"/>
        </w:rPr>
        <w:t xml:space="preserve"> 7. Информация (2ч.)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Реклама табака и алкоголя. Правда об алкоголе.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 8.</w:t>
      </w:r>
      <w:r>
        <w:rPr>
          <w:rFonts w:ascii="Times New Roman" w:eastAsia="Times New Roman" w:hAnsi="Times New Roman" w:cs="Times New Roman"/>
        </w:rPr>
        <w:t xml:space="preserve"> Защити себя от болезней и травм. (9ч)</w:t>
      </w:r>
    </w:p>
    <w:p w:rsidR="00785A7F" w:rsidRDefault="00D84C06">
      <w:pPr>
        <w:suppressAutoHyphens/>
        <w:spacing w:after="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Болезнь. Простуда. Признаки простуды. Причины простудных заболеваний. Иммунитет. Защита от простуды. Уход за больным. Травма. Рана. Ушиб. Ожог. Обморожение. Перелом. Сотрясение головного мозга. Обморок. Тепловой удар. </w:t>
      </w:r>
      <w:proofErr w:type="spellStart"/>
      <w:r>
        <w:rPr>
          <w:rFonts w:ascii="Times New Roman" w:eastAsia="Times New Roman" w:hAnsi="Times New Roman" w:cs="Times New Roman"/>
        </w:rPr>
        <w:t>Электротравма</w:t>
      </w:r>
      <w:proofErr w:type="spellEnd"/>
      <w:r>
        <w:rPr>
          <w:rFonts w:ascii="Times New Roman" w:eastAsia="Times New Roman" w:hAnsi="Times New Roman" w:cs="Times New Roman"/>
        </w:rPr>
        <w:t>. Причины травм. Избежание травм. Первая медицинская помощь при травмах.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Тема 9.</w:t>
      </w:r>
      <w:r>
        <w:rPr>
          <w:rFonts w:ascii="Times New Roman" w:eastAsia="Times New Roman" w:hAnsi="Times New Roman" w:cs="Times New Roman"/>
        </w:rPr>
        <w:t xml:space="preserve"> Пост-тест (1ч)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Пост-тест</w:t>
      </w:r>
    </w:p>
    <w:p w:rsidR="00785A7F" w:rsidRDefault="00D84C0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</w:t>
      </w:r>
    </w:p>
    <w:p w:rsidR="00785A7F" w:rsidRDefault="00785A7F">
      <w:pPr>
        <w:suppressAutoHyphens/>
        <w:spacing w:after="0" w:line="256" w:lineRule="auto"/>
        <w:ind w:left="1760" w:right="1200"/>
        <w:jc w:val="both"/>
        <w:rPr>
          <w:rFonts w:ascii="Times New Roman" w:eastAsia="Times New Roman" w:hAnsi="Times New Roman" w:cs="Times New Roman"/>
          <w:b/>
        </w:rPr>
      </w:pPr>
    </w:p>
    <w:p w:rsidR="00785A7F" w:rsidRDefault="00D84C06">
      <w:pPr>
        <w:suppressAutoHyphens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          Полезные привычки.                           </w:t>
      </w:r>
    </w:p>
    <w:p w:rsidR="00785A7F" w:rsidRDefault="00D84C06">
      <w:pPr>
        <w:suppressAutoHyphens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1171"/>
        <w:gridCol w:w="5829"/>
        <w:gridCol w:w="1467"/>
      </w:tblGrid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  <w:p w:rsidR="00785A7F" w:rsidRDefault="00785A7F">
            <w:pPr>
              <w:suppressAutoHyphens/>
              <w:spacing w:before="40" w:after="0" w:line="240" w:lineRule="auto"/>
              <w:jc w:val="both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Положительный образ Я. (1ч)</w:t>
            </w:r>
          </w:p>
          <w:p w:rsidR="00785A7F" w:rsidRDefault="00785A7F">
            <w:pPr>
              <w:suppressAutoHyphens/>
              <w:spacing w:before="20" w:after="0" w:line="240" w:lineRule="auto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Вкусы и увлечения. 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Общение. (1ч.)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Учусь понимать людей.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Утренняя зарядка. (1 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4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гимнастика. Комплекс упражнений. Заряд бодрости.</w:t>
            </w:r>
          </w:p>
          <w:p w:rsidR="00785A7F" w:rsidRDefault="00785A7F">
            <w:pPr>
              <w:suppressAutoHyphens/>
              <w:spacing w:before="4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Личная гигиена. (5ч.)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Личная гигиена. Строение и функции кожи.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Гигиена тела.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Гигиена глаз и ушей.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 зуба. Гигиена полости рта.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волосами.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Принятие решений. (2ч.)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Опасные и безопасные ситуации.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Учусь принимать решения в опасных ситуациях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Культура и режим питания. (5ч.)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Питание. Состав пищи.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Обмен веществ.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Последствия нарушения обмена веществ.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питания. Завтрак. Обед. Ужин.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Гигиена питания. Правила приёма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пищи.Полезные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продукты. Витамины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Информация. (2ч.)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Реклама табака и алкоголя.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Правда об алкоголе.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Защити себя от болезней и травм. (9ч.)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4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Болезнь. Простуда. Признаки простуды. Причины простудных заболеваний.</w:t>
            </w:r>
          </w:p>
          <w:p w:rsidR="00785A7F" w:rsidRDefault="00785A7F">
            <w:pPr>
              <w:suppressAutoHyphens/>
              <w:spacing w:before="4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4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Иммунитет. Защита от простуды.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больным.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Травма. Рана. Ушиб.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Ожог. Обморожение.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Перелом.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Сотрясение головного мозга. Обморок.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Тепловой удар.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Электротравма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Причины травм. Избежание травм.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медицинская помощь при травмах.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Пост-тест. (1ч)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  <w:tr w:rsidR="00785A7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785A7F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  <w:p w:rsidR="00785A7F" w:rsidRDefault="00785A7F">
            <w:pPr>
              <w:suppressAutoHyphens/>
              <w:spacing w:before="20" w:after="0" w:line="240" w:lineRule="auto"/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85A7F" w:rsidRDefault="00D84C06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5A7F" w:rsidRDefault="00785A7F">
            <w:pPr>
              <w:suppressAutoHyphens/>
              <w:spacing w:before="20" w:after="0" w:line="240" w:lineRule="auto"/>
              <w:jc w:val="center"/>
            </w:pPr>
          </w:p>
        </w:tc>
      </w:tr>
    </w:tbl>
    <w:p w:rsidR="00785A7F" w:rsidRDefault="00785A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5A7F" w:rsidRDefault="00785A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785A7F" w:rsidRDefault="00785A7F">
      <w:pPr>
        <w:suppressAutoHyphens/>
        <w:spacing w:after="0" w:line="300" w:lineRule="auto"/>
        <w:ind w:firstLine="560"/>
        <w:jc w:val="center"/>
        <w:rPr>
          <w:rFonts w:ascii="Times New Roman" w:eastAsia="Times New Roman" w:hAnsi="Times New Roman" w:cs="Times New Roman"/>
        </w:rPr>
      </w:pPr>
    </w:p>
    <w:p w:rsidR="00785A7F" w:rsidRDefault="00D84C06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Материально-техническое обеспечение курса: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“Полезные привычки”- пособие для учителя.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“Полезные расчеты, или как оценить эффективность превентивного обучения”.</w:t>
      </w:r>
    </w:p>
    <w:p w:rsidR="00785A7F" w:rsidRDefault="00D84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“Уроки для родителей, или как помочь ребенку не употреблять табак и алкоголь”.</w:t>
      </w:r>
    </w:p>
    <w:p w:rsidR="00785A7F" w:rsidRDefault="00D84C06">
      <w:pPr>
        <w:suppressAutoHyphens/>
        <w:spacing w:before="260" w:after="0" w:line="240" w:lineRule="auto"/>
        <w:ind w:left="240" w:firstLine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Список литературы для учителя:</w:t>
      </w:r>
    </w:p>
    <w:p w:rsidR="00785A7F" w:rsidRDefault="00D84C06">
      <w:pPr>
        <w:numPr>
          <w:ilvl w:val="0"/>
          <w:numId w:val="8"/>
        </w:numPr>
        <w:tabs>
          <w:tab w:val="left" w:pos="360"/>
        </w:tabs>
        <w:suppressAutoHyphens/>
        <w:spacing w:before="260"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Болыпенков</w:t>
      </w:r>
      <w:proofErr w:type="spellEnd"/>
      <w:r>
        <w:rPr>
          <w:rFonts w:ascii="Times New Roman" w:eastAsia="Times New Roman" w:hAnsi="Times New Roman" w:cs="Times New Roman"/>
        </w:rPr>
        <w:t xml:space="preserve"> В. “Тропа здоровья”, жу</w:t>
      </w:r>
      <w:r w:rsidR="00E73305">
        <w:rPr>
          <w:rFonts w:ascii="Times New Roman" w:eastAsia="Times New Roman" w:hAnsi="Times New Roman" w:cs="Times New Roman"/>
        </w:rPr>
        <w:t xml:space="preserve">рнал “Начальная школа”, </w:t>
      </w:r>
    </w:p>
    <w:p w:rsidR="00785A7F" w:rsidRDefault="00D84C06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Захарова Л. “Учимся любить природу”, журнал “Начальная школа”, 1997, № 7</w:t>
      </w:r>
    </w:p>
    <w:p w:rsidR="00785A7F" w:rsidRDefault="00D84C06">
      <w:pPr>
        <w:numPr>
          <w:ilvl w:val="0"/>
          <w:numId w:val="8"/>
        </w:numPr>
        <w:tabs>
          <w:tab w:val="left" w:pos="360"/>
        </w:tabs>
        <w:suppressAutoHyphens/>
        <w:spacing w:after="0" w:line="25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Исаева С. “Физкультурные минутки в начальной школе”, Москва, “Айрис -дидактика”, 2003 г.</w:t>
      </w:r>
    </w:p>
    <w:p w:rsidR="00785A7F" w:rsidRDefault="00D84C06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Ковалько В. “</w:t>
      </w:r>
      <w:proofErr w:type="spellStart"/>
      <w:r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</w:rPr>
        <w:t xml:space="preserve"> технологии. 1-4 классы”, Москва, “ВАКО”,2004 г.</w:t>
      </w:r>
    </w:p>
    <w:p w:rsidR="00785A7F" w:rsidRDefault="00785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78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7C1"/>
    <w:multiLevelType w:val="multilevel"/>
    <w:tmpl w:val="03844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D28E6"/>
    <w:multiLevelType w:val="multilevel"/>
    <w:tmpl w:val="7D7EC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C6248"/>
    <w:multiLevelType w:val="multilevel"/>
    <w:tmpl w:val="426C7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C3D50"/>
    <w:multiLevelType w:val="multilevel"/>
    <w:tmpl w:val="B44433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31398"/>
    <w:multiLevelType w:val="multilevel"/>
    <w:tmpl w:val="D8326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F75C59"/>
    <w:multiLevelType w:val="multilevel"/>
    <w:tmpl w:val="0478B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0F5FEB"/>
    <w:multiLevelType w:val="multilevel"/>
    <w:tmpl w:val="173CD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B386B"/>
    <w:multiLevelType w:val="multilevel"/>
    <w:tmpl w:val="635048A4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A7F"/>
    <w:rsid w:val="00071F95"/>
    <w:rsid w:val="00513C49"/>
    <w:rsid w:val="00515D62"/>
    <w:rsid w:val="00704A5A"/>
    <w:rsid w:val="00785A7F"/>
    <w:rsid w:val="009C194B"/>
    <w:rsid w:val="00D84C06"/>
    <w:rsid w:val="00E1508B"/>
    <w:rsid w:val="00E73305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993D"/>
  <w15:docId w15:val="{2E1F24C7-FAF1-48EA-882C-8090D3F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C19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C1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15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2023-10-23T06:16:00Z</dcterms:created>
  <dcterms:modified xsi:type="dcterms:W3CDTF">2024-11-08T13:17:00Z</dcterms:modified>
</cp:coreProperties>
</file>