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A6" w:rsidRDefault="007D4BA6" w:rsidP="007A4EE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D4B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0549" cy="8515350"/>
            <wp:effectExtent l="0" t="0" r="0" b="0"/>
            <wp:docPr id="1" name="Рисунок 1" descr="C:\Users\User\Downloads\мето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етодсов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4" cy="854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A6" w:rsidRDefault="007D4BA6" w:rsidP="007A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4BA6" w:rsidRDefault="007D4BA6" w:rsidP="007A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A4E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2.2.2. Создание условий для поиска и использования в воспитательно-образовательной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2.2.3. Повышение качества образования в соответствии с современными требованиями к условиям осуществления </w:t>
      </w:r>
      <w:r w:rsidRPr="007A4EE8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A4EE8">
        <w:rPr>
          <w:rFonts w:ascii="Times New Roman" w:hAnsi="Times New Roman" w:cs="Times New Roman"/>
          <w:color w:val="000000"/>
          <w:sz w:val="24"/>
          <w:szCs w:val="24"/>
        </w:rPr>
        <w:t>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2.2.4. Изучение профессиональные достижения педагогических работников, обобщение положительного опыта и внедрение его в практику работы коллектива </w:t>
      </w:r>
      <w:r w:rsidRPr="007A4EE8">
        <w:rPr>
          <w:rFonts w:ascii="Times New Roman" w:hAnsi="Times New Roman" w:cs="Times New Roman"/>
          <w:bCs/>
          <w:sz w:val="24"/>
          <w:szCs w:val="24"/>
        </w:rPr>
        <w:t>организации, осуществляющей образовательную деятельность</w:t>
      </w:r>
      <w:r w:rsidRPr="007A4E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2.2.5.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2.2.6.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2.2.7.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воспитательно-образовательной деятельности в организации и работы учителя.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2.2.8.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2.2.9. Анализ результатов педагогической деятельности, выявление и предупреждение ошибок, затруднений, перегрузки обучающихся и учителей.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2.2.10. Внесение предложений по совершенствованию деятельности методических подструктур и участие в реализации этих предложений.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2.2.11. Использование системно – деятельностного подхода в деятельности, условий для самообразования, самосовершенствования и самореализации личности педагога.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EE8" w:rsidRPr="007A4EE8" w:rsidRDefault="007A4EE8" w:rsidP="007A4EE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b/>
          <w:sz w:val="24"/>
          <w:szCs w:val="24"/>
        </w:rPr>
        <w:t>3</w:t>
      </w:r>
      <w:r w:rsidRPr="007A4EE8">
        <w:rPr>
          <w:rFonts w:ascii="Times New Roman" w:hAnsi="Times New Roman" w:cs="Times New Roman"/>
          <w:sz w:val="24"/>
          <w:szCs w:val="24"/>
        </w:rPr>
        <w:t xml:space="preserve">. </w:t>
      </w:r>
      <w:r w:rsidRPr="007A4EE8">
        <w:rPr>
          <w:rFonts w:ascii="Times New Roman" w:hAnsi="Times New Roman" w:cs="Times New Roman"/>
          <w:b/>
          <w:color w:val="000000"/>
          <w:sz w:val="24"/>
          <w:szCs w:val="24"/>
        </w:rPr>
        <w:t>Структура и организация деятельности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3.1. Методический совет создается, реорганизуется и ликвидируется приказом директора </w:t>
      </w:r>
      <w:r w:rsidRPr="007A4EE8">
        <w:rPr>
          <w:rFonts w:ascii="Times New Roman" w:hAnsi="Times New Roman" w:cs="Times New Roman"/>
          <w:bCs/>
          <w:sz w:val="24"/>
          <w:szCs w:val="24"/>
        </w:rPr>
        <w:t>организации, осуществляющей образовательную деятельность</w:t>
      </w: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3.2. Методический совет подчиняется педагогическому совету школы, строит свою работу с учетом решений педагогического совета </w:t>
      </w:r>
      <w:r w:rsidRPr="007A4EE8">
        <w:rPr>
          <w:rFonts w:ascii="Times New Roman" w:hAnsi="Times New Roman" w:cs="Times New Roman"/>
          <w:bCs/>
          <w:sz w:val="24"/>
          <w:szCs w:val="24"/>
        </w:rPr>
        <w:t>организации, осуществляющей образовательную деятельность</w:t>
      </w:r>
      <w:r w:rsidRPr="007A4E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:rsidR="007A4EE8" w:rsidRPr="007A4EE8" w:rsidRDefault="007A4EE8" w:rsidP="007A4EE8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7A4EE8" w:rsidRPr="007A4EE8" w:rsidRDefault="007A4EE8" w:rsidP="007A4EE8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</w:t>
      </w:r>
      <w:r w:rsidRPr="007A4EE8">
        <w:rPr>
          <w:rFonts w:ascii="Times New Roman" w:hAnsi="Times New Roman" w:cs="Times New Roman"/>
          <w:bCs/>
          <w:sz w:val="24"/>
          <w:szCs w:val="24"/>
        </w:rPr>
        <w:t>организации, осуществляющей образовательную деятельность</w:t>
      </w:r>
      <w:r w:rsidRPr="007A4E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3.6. Периодичность заседаний совета определяется его членами (рекомендуется проводить не реже одного раза в четверть).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3.7. Непосредственное руководство деятельностью совета осуществляет председатель совета, которым является заместитель директора по учебной работе.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 xml:space="preserve">3.8. </w:t>
      </w:r>
      <w:r w:rsidRPr="007A4EE8">
        <w:rPr>
          <w:color w:val="000000"/>
          <w:szCs w:val="24"/>
          <w:u w:val="single"/>
        </w:rPr>
        <w:t>Председатель совета:</w:t>
      </w:r>
    </w:p>
    <w:p w:rsidR="007A4EE8" w:rsidRPr="007A4EE8" w:rsidRDefault="007A4EE8" w:rsidP="007A4EE8">
      <w:pPr>
        <w:pStyle w:val="2"/>
        <w:numPr>
          <w:ilvl w:val="0"/>
          <w:numId w:val="1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lastRenderedPageBreak/>
        <w:t>организует работу совета;</w:t>
      </w:r>
    </w:p>
    <w:p w:rsidR="007A4EE8" w:rsidRPr="007A4EE8" w:rsidRDefault="007A4EE8" w:rsidP="007A4EE8">
      <w:pPr>
        <w:pStyle w:val="2"/>
        <w:numPr>
          <w:ilvl w:val="0"/>
          <w:numId w:val="1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утверждает план и регламент работы совета;</w:t>
      </w:r>
    </w:p>
    <w:p w:rsidR="007A4EE8" w:rsidRPr="007A4EE8" w:rsidRDefault="007A4EE8" w:rsidP="007A4EE8">
      <w:pPr>
        <w:pStyle w:val="2"/>
        <w:numPr>
          <w:ilvl w:val="0"/>
          <w:numId w:val="1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утверждает повестку заседания совета;</w:t>
      </w:r>
    </w:p>
    <w:p w:rsidR="007A4EE8" w:rsidRPr="007A4EE8" w:rsidRDefault="007A4EE8" w:rsidP="007A4EE8">
      <w:pPr>
        <w:pStyle w:val="2"/>
        <w:numPr>
          <w:ilvl w:val="0"/>
          <w:numId w:val="1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ведет заседания совета;</w:t>
      </w:r>
    </w:p>
    <w:p w:rsidR="007A4EE8" w:rsidRPr="007A4EE8" w:rsidRDefault="007A4EE8" w:rsidP="007A4EE8">
      <w:pPr>
        <w:pStyle w:val="2"/>
        <w:numPr>
          <w:ilvl w:val="0"/>
          <w:numId w:val="1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ставит на голосование в порядке поступления предложения членов совета;</w:t>
      </w:r>
    </w:p>
    <w:p w:rsidR="007A4EE8" w:rsidRPr="007A4EE8" w:rsidRDefault="007A4EE8" w:rsidP="007A4EE8">
      <w:pPr>
        <w:pStyle w:val="2"/>
        <w:numPr>
          <w:ilvl w:val="0"/>
          <w:numId w:val="1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организует голосование и подсчет голосов;</w:t>
      </w:r>
    </w:p>
    <w:p w:rsidR="007A4EE8" w:rsidRPr="007A4EE8" w:rsidRDefault="007A4EE8" w:rsidP="007A4EE8">
      <w:pPr>
        <w:pStyle w:val="2"/>
        <w:numPr>
          <w:ilvl w:val="0"/>
          <w:numId w:val="1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контролирует выполнение решений и поручений совета.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3.9. Участвуя в открытом голосовании, председатель голосует последним.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 xml:space="preserve">3.11. </w:t>
      </w:r>
      <w:r w:rsidRPr="007A4EE8">
        <w:rPr>
          <w:color w:val="000000"/>
          <w:szCs w:val="24"/>
          <w:u w:val="single"/>
        </w:rPr>
        <w:t>Секретарь совета:</w:t>
      </w:r>
    </w:p>
    <w:p w:rsidR="007A4EE8" w:rsidRPr="007A4EE8" w:rsidRDefault="007A4EE8" w:rsidP="007A4EE8">
      <w:pPr>
        <w:pStyle w:val="2"/>
        <w:numPr>
          <w:ilvl w:val="0"/>
          <w:numId w:val="2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извещает членов совета о проведении заседания совета;</w:t>
      </w:r>
    </w:p>
    <w:p w:rsidR="007A4EE8" w:rsidRPr="007A4EE8" w:rsidRDefault="007A4EE8" w:rsidP="007A4EE8">
      <w:pPr>
        <w:pStyle w:val="2"/>
        <w:numPr>
          <w:ilvl w:val="0"/>
          <w:numId w:val="2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ведет протоколы заседаний совета;</w:t>
      </w:r>
    </w:p>
    <w:p w:rsidR="007A4EE8" w:rsidRPr="007A4EE8" w:rsidRDefault="007A4EE8" w:rsidP="007A4EE8">
      <w:pPr>
        <w:pStyle w:val="2"/>
        <w:numPr>
          <w:ilvl w:val="0"/>
          <w:numId w:val="2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предоставляет информацию о выполнении решений и поручений совета председателю совета.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 xml:space="preserve">3.12. </w:t>
      </w:r>
      <w:r w:rsidRPr="007A4EE8">
        <w:rPr>
          <w:color w:val="000000"/>
          <w:szCs w:val="24"/>
          <w:u w:val="single"/>
        </w:rPr>
        <w:t>Член совета:</w:t>
      </w:r>
    </w:p>
    <w:p w:rsidR="007A4EE8" w:rsidRPr="007A4EE8" w:rsidRDefault="007A4EE8" w:rsidP="007A4EE8">
      <w:pPr>
        <w:pStyle w:val="2"/>
        <w:numPr>
          <w:ilvl w:val="0"/>
          <w:numId w:val="3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участвует в заседаниях совета, иных мероприятиях, проводимых советом;</w:t>
      </w:r>
    </w:p>
    <w:p w:rsidR="007A4EE8" w:rsidRPr="007A4EE8" w:rsidRDefault="007A4EE8" w:rsidP="007A4EE8">
      <w:pPr>
        <w:pStyle w:val="2"/>
        <w:numPr>
          <w:ilvl w:val="0"/>
          <w:numId w:val="3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вносит предложения для обсуждения на заседаниях совета;</w:t>
      </w:r>
    </w:p>
    <w:p w:rsidR="007A4EE8" w:rsidRPr="007A4EE8" w:rsidRDefault="007A4EE8" w:rsidP="007A4EE8">
      <w:pPr>
        <w:pStyle w:val="2"/>
        <w:numPr>
          <w:ilvl w:val="0"/>
          <w:numId w:val="3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выступает по обсуждаемым вопросам в соответствии с установленным на заседании совета регламентом;</w:t>
      </w:r>
    </w:p>
    <w:p w:rsidR="007A4EE8" w:rsidRPr="007A4EE8" w:rsidRDefault="007A4EE8" w:rsidP="007A4EE8">
      <w:pPr>
        <w:pStyle w:val="2"/>
        <w:numPr>
          <w:ilvl w:val="0"/>
          <w:numId w:val="3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выдвигает кандидатов, избирает и может быть избранным в комиссии, образуемые советом;</w:t>
      </w:r>
    </w:p>
    <w:p w:rsidR="007A4EE8" w:rsidRPr="007A4EE8" w:rsidRDefault="007A4EE8" w:rsidP="007A4EE8">
      <w:pPr>
        <w:pStyle w:val="2"/>
        <w:numPr>
          <w:ilvl w:val="0"/>
          <w:numId w:val="3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:rsidR="007A4EE8" w:rsidRPr="007A4EE8" w:rsidRDefault="007A4EE8" w:rsidP="007A4EE8">
      <w:pPr>
        <w:pStyle w:val="2"/>
        <w:numPr>
          <w:ilvl w:val="0"/>
          <w:numId w:val="3"/>
        </w:numPr>
        <w:rPr>
          <w:color w:val="000000"/>
          <w:szCs w:val="24"/>
        </w:rPr>
      </w:pPr>
      <w:r w:rsidRPr="007A4EE8">
        <w:rPr>
          <w:color w:val="000000"/>
          <w:szCs w:val="24"/>
        </w:rPr>
        <w:t>своевременно и качественно выполняет решения и поручения совета.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 xml:space="preserve">3.13. 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</w:t>
      </w:r>
      <w:r w:rsidRPr="007A4EE8">
        <w:rPr>
          <w:bCs/>
          <w:szCs w:val="24"/>
        </w:rPr>
        <w:t>организацией, осуществляющей образовательную деятельность</w:t>
      </w:r>
      <w:r w:rsidRPr="007A4EE8">
        <w:rPr>
          <w:color w:val="000000"/>
          <w:szCs w:val="24"/>
        </w:rPr>
        <w:t>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3.14. Совет осуществляет свою работу в форме заседаний. Периодичность заседаний Методического совета – 1 раз в четверть.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3.15. Заседания совета считаются полномочными, если на них присутствует не менее двух третей членов совета.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3.18. Решения совета принимаются открытым голосованием простым большинством голосов.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При равном количестве голосов решающим является голос председателя совета.</w:t>
      </w:r>
    </w:p>
    <w:p w:rsidR="007A4EE8" w:rsidRPr="007A4EE8" w:rsidRDefault="007A4EE8" w:rsidP="007A4EE8">
      <w:pPr>
        <w:pStyle w:val="2"/>
        <w:rPr>
          <w:color w:val="000000"/>
          <w:szCs w:val="24"/>
        </w:rPr>
      </w:pPr>
      <w:r w:rsidRPr="007A4EE8">
        <w:rPr>
          <w:color w:val="000000"/>
          <w:szCs w:val="24"/>
        </w:rPr>
        <w:t>3.19. 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7A4EE8" w:rsidRPr="007A4EE8" w:rsidRDefault="007A4EE8" w:rsidP="007A4EE8">
      <w:pPr>
        <w:pStyle w:val="a4"/>
        <w:ind w:left="0"/>
        <w:jc w:val="both"/>
        <w:rPr>
          <w:b/>
          <w:bCs/>
        </w:rPr>
      </w:pPr>
      <w:r w:rsidRPr="007A4EE8">
        <w:rPr>
          <w:b/>
          <w:bCs/>
        </w:rPr>
        <w:t>4. Состав и формирование методического совета</w:t>
      </w:r>
    </w:p>
    <w:p w:rsidR="007A4EE8" w:rsidRPr="007A4EE8" w:rsidRDefault="007A4EE8" w:rsidP="007A4EE8">
      <w:pPr>
        <w:pStyle w:val="a4"/>
        <w:ind w:left="0"/>
        <w:jc w:val="both"/>
        <w:rPr>
          <w:u w:val="single"/>
        </w:rPr>
      </w:pPr>
      <w:r w:rsidRPr="007A4EE8">
        <w:t xml:space="preserve">4.1. </w:t>
      </w:r>
      <w:r w:rsidRPr="007A4EE8">
        <w:rPr>
          <w:u w:val="single"/>
        </w:rPr>
        <w:t>Методический совет является коллективным общественным органом, в состав которого входят:</w:t>
      </w:r>
    </w:p>
    <w:p w:rsidR="007A4EE8" w:rsidRPr="007A4EE8" w:rsidRDefault="007A4EE8" w:rsidP="007A4EE8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заместители директора </w:t>
      </w:r>
      <w:r w:rsidRPr="007A4EE8">
        <w:rPr>
          <w:rFonts w:ascii="Times New Roman" w:hAnsi="Times New Roman" w:cs="Times New Roman"/>
          <w:bCs/>
          <w:sz w:val="24"/>
          <w:szCs w:val="24"/>
        </w:rPr>
        <w:t xml:space="preserve">организации, осуществляющей образовательную деятельность </w:t>
      </w:r>
      <w:r w:rsidRPr="007A4EE8">
        <w:rPr>
          <w:rFonts w:ascii="Times New Roman" w:hAnsi="Times New Roman" w:cs="Times New Roman"/>
          <w:sz w:val="24"/>
          <w:szCs w:val="24"/>
        </w:rPr>
        <w:t>(по УВР, ВР);</w:t>
      </w:r>
    </w:p>
    <w:p w:rsidR="007A4EE8" w:rsidRPr="007A4EE8" w:rsidRDefault="007A4EE8" w:rsidP="007A4EE8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руководители кафедр и методических объединений;</w:t>
      </w:r>
    </w:p>
    <w:p w:rsidR="007A4EE8" w:rsidRPr="007A4EE8" w:rsidRDefault="007A4EE8" w:rsidP="007A4EE8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lastRenderedPageBreak/>
        <w:t>тьюторы;</w:t>
      </w:r>
    </w:p>
    <w:p w:rsidR="007A4EE8" w:rsidRPr="007A4EE8" w:rsidRDefault="007A4EE8" w:rsidP="007A4EE8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:rsidR="007A4EE8" w:rsidRPr="007A4EE8" w:rsidRDefault="007A4EE8" w:rsidP="007A4EE8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7A4EE8" w:rsidRPr="007A4EE8" w:rsidRDefault="007A4EE8" w:rsidP="007A4EE8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учителя-новаторы.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E8" w:rsidRPr="007A4EE8" w:rsidRDefault="007A4EE8" w:rsidP="007A4EE8">
      <w:pPr>
        <w:pStyle w:val="a4"/>
        <w:ind w:left="0"/>
        <w:jc w:val="both"/>
        <w:rPr>
          <w:b/>
          <w:bCs/>
        </w:rPr>
      </w:pPr>
      <w:r w:rsidRPr="007A4EE8">
        <w:rPr>
          <w:b/>
          <w:bCs/>
        </w:rPr>
        <w:t>5. Основные направления деятельности методического совета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5.1. </w:t>
      </w:r>
      <w:r w:rsidRPr="007A4EE8">
        <w:rPr>
          <w:rFonts w:ascii="Times New Roman" w:hAnsi="Times New Roman" w:cs="Times New Roman"/>
          <w:sz w:val="24"/>
          <w:szCs w:val="24"/>
          <w:u w:val="single"/>
        </w:rPr>
        <w:t>Для осуществления своих задач методический совет:</w:t>
      </w:r>
    </w:p>
    <w:p w:rsidR="007A4EE8" w:rsidRPr="007A4EE8" w:rsidRDefault="007A4EE8" w:rsidP="007A4EE8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7A4EE8" w:rsidRPr="007A4EE8" w:rsidRDefault="007A4EE8" w:rsidP="007A4EE8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7A4EE8" w:rsidRPr="007A4EE8" w:rsidRDefault="007A4EE8" w:rsidP="007A4EE8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организует взаимопосещение уроков и внеклассных мероприятий с целью обмена опытом и совершенствования методики преподавания учебных предметов;</w:t>
      </w:r>
    </w:p>
    <w:p w:rsidR="007A4EE8" w:rsidRPr="007A4EE8" w:rsidRDefault="007A4EE8" w:rsidP="007A4EE8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изучает опыт работы методических объединений, кафедр;</w:t>
      </w:r>
    </w:p>
    <w:p w:rsidR="007A4EE8" w:rsidRPr="007A4EE8" w:rsidRDefault="007A4EE8" w:rsidP="007A4EE8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5.2. </w:t>
      </w:r>
      <w:r w:rsidRPr="007A4EE8">
        <w:rPr>
          <w:rFonts w:ascii="Times New Roman" w:hAnsi="Times New Roman" w:cs="Times New Roman"/>
          <w:sz w:val="24"/>
          <w:szCs w:val="24"/>
          <w:u w:val="single"/>
        </w:rPr>
        <w:t>Представляет на рассмотрение педагогического совета материалы по следующим видам осуществляемой членами МС экспертизы:</w:t>
      </w:r>
    </w:p>
    <w:p w:rsidR="007A4EE8" w:rsidRPr="007A4EE8" w:rsidRDefault="007A4EE8" w:rsidP="007A4EE8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:rsidR="007A4EE8" w:rsidRPr="007A4EE8" w:rsidRDefault="007A4EE8" w:rsidP="007A4EE8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:rsidR="007A4EE8" w:rsidRPr="007A4EE8" w:rsidRDefault="007A4EE8" w:rsidP="007A4EE8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7A4EE8" w:rsidRPr="007A4EE8" w:rsidRDefault="007A4EE8" w:rsidP="007A4EE8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:rsidR="007A4EE8" w:rsidRPr="007A4EE8" w:rsidRDefault="007A4EE8" w:rsidP="007A4EE8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экспертиза состояния и результативности работы методической службы, её структурных подразделений.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5.3. </w:t>
      </w:r>
      <w:r w:rsidRPr="007A4EE8">
        <w:rPr>
          <w:rFonts w:ascii="Times New Roman" w:hAnsi="Times New Roman" w:cs="Times New Roman"/>
          <w:sz w:val="24"/>
          <w:szCs w:val="24"/>
          <w:u w:val="single"/>
        </w:rPr>
        <w:t>Разрабатывает, рассматривает и выносит на утверждение педагогического совета следующие предложения:</w:t>
      </w:r>
    </w:p>
    <w:p w:rsidR="007A4EE8" w:rsidRPr="007A4EE8" w:rsidRDefault="007A4EE8" w:rsidP="007A4EE8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по деятельности, направленной на поддержание достигнутого коллективом уровня функционирования и развития;</w:t>
      </w:r>
    </w:p>
    <w:p w:rsidR="007A4EE8" w:rsidRPr="007A4EE8" w:rsidRDefault="007A4EE8" w:rsidP="007A4EE8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:rsidR="007A4EE8" w:rsidRPr="007A4EE8" w:rsidRDefault="007A4EE8" w:rsidP="007A4EE8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по   рекомендации к применению рабочих программ;</w:t>
      </w:r>
    </w:p>
    <w:p w:rsidR="007A4EE8" w:rsidRPr="007A4EE8" w:rsidRDefault="007A4EE8" w:rsidP="007A4EE8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:rsidR="007A4EE8" w:rsidRPr="007A4EE8" w:rsidRDefault="007A4EE8" w:rsidP="007A4EE8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по созданию и формированию содержания работы проектных групп;</w:t>
      </w:r>
    </w:p>
    <w:p w:rsidR="007A4EE8" w:rsidRPr="007A4EE8" w:rsidRDefault="007A4EE8" w:rsidP="007A4EE8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по обеспечению условий для развертывания программ опытно- экспериментальной и инновационной работы, в том числе по введению ФГОС.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5.4. Организует работу методической службы по выполнению решений педагогического и   методического советов.</w:t>
      </w:r>
    </w:p>
    <w:p w:rsidR="007A4EE8" w:rsidRPr="007A4EE8" w:rsidRDefault="007A4EE8" w:rsidP="007A4EE8">
      <w:pPr>
        <w:tabs>
          <w:tab w:val="left" w:pos="47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 w:rsidRPr="007A4EE8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Основными формами работы методического совета являются:</w:t>
      </w:r>
    </w:p>
    <w:p w:rsidR="007A4EE8" w:rsidRPr="007A4EE8" w:rsidRDefault="007A4EE8" w:rsidP="007A4EE8">
      <w:pPr>
        <w:numPr>
          <w:ilvl w:val="0"/>
          <w:numId w:val="8"/>
        </w:numPr>
        <w:spacing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заседания, посвященные вопросам методики обучения и воспитания обучающихся;</w:t>
      </w:r>
    </w:p>
    <w:p w:rsidR="007A4EE8" w:rsidRPr="007A4EE8" w:rsidRDefault="007A4EE8" w:rsidP="007A4EE8">
      <w:pPr>
        <w:numPr>
          <w:ilvl w:val="0"/>
          <w:numId w:val="8"/>
        </w:numPr>
        <w:spacing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круглые столы, семинары по учебно-методическим проблемам, которые проводятся в течение учебного года в соответствии с планом методической работы </w:t>
      </w:r>
      <w:r w:rsidRPr="007A4EE8">
        <w:rPr>
          <w:rFonts w:ascii="Times New Roman" w:hAnsi="Times New Roman" w:cs="Times New Roman"/>
          <w:bCs/>
          <w:sz w:val="24"/>
          <w:szCs w:val="24"/>
        </w:rPr>
        <w:t>организации, осуществляющей образовательную деятельность</w:t>
      </w:r>
      <w:r w:rsidRPr="007A4E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EE8" w:rsidRPr="007A4EE8" w:rsidRDefault="007A4EE8" w:rsidP="007A4EE8">
      <w:pPr>
        <w:spacing w:after="0" w:line="240" w:lineRule="auto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EE8" w:rsidRPr="007A4EE8" w:rsidRDefault="007A4EE8" w:rsidP="007A4EE8">
      <w:pPr>
        <w:pStyle w:val="a4"/>
        <w:ind w:left="0"/>
        <w:jc w:val="both"/>
        <w:rPr>
          <w:b/>
          <w:bCs/>
        </w:rPr>
      </w:pPr>
      <w:r w:rsidRPr="007A4EE8">
        <w:rPr>
          <w:b/>
          <w:bCs/>
        </w:rPr>
        <w:t>6. Организация работы методического совета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6.1. Периодичность заседаний методического совета – 1 раз в четверть.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6.2.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дня до его заседания.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6.3. Заседания методического совета оформляются в виде протоколов. Протоколы подписываются председателем и секретарем методического совета.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6.4.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6.5. В своей деятельности методический совет подотчетен педагогическому совету </w:t>
      </w:r>
      <w:r w:rsidRPr="007A4EE8">
        <w:rPr>
          <w:rFonts w:ascii="Times New Roman" w:hAnsi="Times New Roman" w:cs="Times New Roman"/>
          <w:bCs/>
          <w:sz w:val="24"/>
          <w:szCs w:val="24"/>
        </w:rPr>
        <w:t>организации, осуществляющей образовательную деятельность</w:t>
      </w:r>
      <w:r w:rsidRPr="007A4EE8">
        <w:rPr>
          <w:rFonts w:ascii="Times New Roman" w:hAnsi="Times New Roman" w:cs="Times New Roman"/>
          <w:sz w:val="24"/>
          <w:szCs w:val="24"/>
        </w:rPr>
        <w:t>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Права методического совета</w:t>
      </w: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Pr="007A4EE8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Методический совет имеет право:</w:t>
      </w: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7.1.1 готовить предложения и рекомендовать учителей для повышения квалификационной категории;</w:t>
      </w: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7.1.2.  выдвигать предложения об улучшении учебной деятельности в общеобразовательной организации;</w:t>
      </w: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7.1.3. ставить вопрос о публикации материалов о передовом педагогическом опыте, накопленном в методических объединениях;</w:t>
      </w: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7.1.4. ставить вопрос перед администрацией гимназии о поощрении сотрудников за активное участие в проектно-исследовательской деятельности;</w:t>
      </w: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7.1.5. рекомендовать учителям различные формы повышения квалификации;</w:t>
      </w: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7.1.6. выдвигать учителей для участия в профессиональных конкурсах.</w:t>
      </w: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EE8" w:rsidRPr="007A4EE8" w:rsidRDefault="007A4EE8" w:rsidP="007A4EE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Контроль деятельности методического совета</w:t>
      </w:r>
    </w:p>
    <w:p w:rsidR="007A4EE8" w:rsidRPr="007A4EE8" w:rsidRDefault="007A4EE8" w:rsidP="007A4E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8.1. В своей деятельности Совет подотчетен педагогическому совету школы.</w:t>
      </w:r>
    </w:p>
    <w:p w:rsidR="007A4EE8" w:rsidRPr="007A4EE8" w:rsidRDefault="007A4EE8" w:rsidP="007A4E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8.2. 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:rsidR="007A4EE8" w:rsidRPr="007A4EE8" w:rsidRDefault="007A4EE8" w:rsidP="007A4E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Pr="007A4EE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Направления контроля:</w:t>
      </w:r>
    </w:p>
    <w:p w:rsidR="007A4EE8" w:rsidRPr="007A4EE8" w:rsidRDefault="007A4EE8" w:rsidP="007A4EE8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контроль результатов освоения обучающимися основной образовательной программы соответствующего уровня общего образования;</w:t>
      </w:r>
    </w:p>
    <w:p w:rsidR="007A4EE8" w:rsidRPr="007A4EE8" w:rsidRDefault="007A4EE8" w:rsidP="007A4EE8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:rsidR="007A4EE8" w:rsidRPr="007A4EE8" w:rsidRDefault="007A4EE8" w:rsidP="007A4EE8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7A4EE8" w:rsidRPr="007A4EE8" w:rsidRDefault="007A4EE8" w:rsidP="007A4E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 xml:space="preserve">8.4. </w:t>
      </w:r>
      <w:r w:rsidRPr="007A4EE8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</w:p>
    <w:p w:rsidR="007A4EE8" w:rsidRPr="007A4EE8" w:rsidRDefault="007A4EE8" w:rsidP="007A4E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t>8.4.1 Непосредственный контроль деятельности организации, осуществляющей образовательную деятельность, — внутришкольный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</w:p>
    <w:p w:rsidR="007A4EE8" w:rsidRPr="007A4EE8" w:rsidRDefault="007A4EE8" w:rsidP="007A4E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8">
        <w:rPr>
          <w:rFonts w:ascii="Times New Roman" w:hAnsi="Times New Roman" w:cs="Times New Roman"/>
          <w:color w:val="000000"/>
          <w:sz w:val="24"/>
          <w:szCs w:val="24"/>
        </w:rPr>
        <w:lastRenderedPageBreak/>
        <w:t>8.4.2. Каждый из работников организации, осуществляющей образовательную деятельность, на которых возложена ответственность за осуществление внутришкольного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:rsidR="007A4EE8" w:rsidRPr="007A4EE8" w:rsidRDefault="007A4EE8" w:rsidP="007A4EE8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EE8" w:rsidRPr="007A4EE8" w:rsidRDefault="007A4EE8" w:rsidP="007A4E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E8">
        <w:rPr>
          <w:rFonts w:ascii="Times New Roman" w:hAnsi="Times New Roman" w:cs="Times New Roman"/>
          <w:b/>
          <w:sz w:val="24"/>
          <w:szCs w:val="24"/>
        </w:rPr>
        <w:t xml:space="preserve">9. Документы методического совета </w:t>
      </w:r>
    </w:p>
    <w:p w:rsidR="007A4EE8" w:rsidRPr="007A4EE8" w:rsidRDefault="007A4EE8" w:rsidP="007A4E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9.1. </w:t>
      </w:r>
      <w:r w:rsidRPr="007A4EE8">
        <w:rPr>
          <w:rFonts w:ascii="Times New Roman" w:hAnsi="Times New Roman" w:cs="Times New Roman"/>
          <w:sz w:val="24"/>
          <w:szCs w:val="24"/>
          <w:u w:val="single"/>
        </w:rPr>
        <w:t xml:space="preserve">Для регламентации работы Методического совета необходимы следующие документы: </w:t>
      </w:r>
      <w:r w:rsidRPr="007A4EE8">
        <w:rPr>
          <w:rFonts w:ascii="Times New Roman" w:hAnsi="Times New Roman" w:cs="Times New Roman"/>
          <w:sz w:val="24"/>
          <w:szCs w:val="24"/>
        </w:rPr>
        <w:t xml:space="preserve">положение о Методическом совете школы;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приказ директора </w:t>
      </w:r>
      <w:r w:rsidRPr="007A4EE8">
        <w:rPr>
          <w:rFonts w:ascii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деятельность,</w:t>
      </w:r>
      <w:r w:rsidRPr="007A4EE8">
        <w:rPr>
          <w:rFonts w:ascii="Times New Roman" w:hAnsi="Times New Roman" w:cs="Times New Roman"/>
          <w:sz w:val="24"/>
          <w:szCs w:val="24"/>
        </w:rPr>
        <w:t xml:space="preserve"> о составе Методического совета и назначении на должность председателя Методического совета;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анализ работы Методического совета за прошедший учебный год;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план работы на текущий учебный год;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картотека данных об учителях;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сведения об индивидуальных темах методической работы учителей;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график проведения открытых уроков и внеклассных мероприятий;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планы проведения тематических (предметных) недель, декад, месяцев;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сроки проведения школьных, районных, городских и всесоюзных туров конкурсов и олимпиад;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списки УМК по предметам;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положения о конкурсах и школьном туре олимпиад; </w:t>
      </w:r>
    </w:p>
    <w:p w:rsidR="007A4EE8" w:rsidRPr="007A4EE8" w:rsidRDefault="007A4EE8" w:rsidP="007A4EE8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протоколы заседаний Методического совета.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E8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 xml:space="preserve">10.1. Настоящее Положение является локальным нормативным актом </w:t>
      </w:r>
      <w:r w:rsidRPr="007A4EE8">
        <w:rPr>
          <w:rFonts w:ascii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</w:t>
      </w:r>
      <w:r w:rsidRPr="007A4EE8">
        <w:rPr>
          <w:rFonts w:ascii="Times New Roman" w:hAnsi="Times New Roman" w:cs="Times New Roman"/>
          <w:sz w:val="24"/>
          <w:szCs w:val="24"/>
        </w:rPr>
        <w:t>, принимается на Совете и утверждается (вводится в действие) приказом директора общеобразовательной организации.</w:t>
      </w:r>
    </w:p>
    <w:p w:rsidR="007A4EE8" w:rsidRPr="007A4EE8" w:rsidRDefault="007A4EE8" w:rsidP="007A4EE8">
      <w:pPr>
        <w:pStyle w:val="a3"/>
        <w:spacing w:before="0" w:after="0"/>
        <w:ind w:firstLine="0"/>
        <w:rPr>
          <w:rFonts w:ascii="Times New Roman" w:hAnsi="Times New Roman" w:cs="Times New Roman"/>
          <w:color w:val="000000"/>
        </w:rPr>
      </w:pPr>
      <w:r w:rsidRPr="007A4EE8">
        <w:rPr>
          <w:rFonts w:ascii="Times New Roman" w:hAnsi="Times New Roman" w:cs="Times New Roman"/>
          <w:color w:val="000000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10.3. Положение о Методическом совете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E8"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4EE8" w:rsidRPr="007A4EE8" w:rsidRDefault="007A4EE8" w:rsidP="007A4E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A4EE8" w:rsidRPr="007A4EE8" w:rsidRDefault="007A4EE8" w:rsidP="007A4E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A4EE8" w:rsidRPr="007A4EE8" w:rsidRDefault="007A4EE8" w:rsidP="007A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731" w:rsidRPr="007A4EE8" w:rsidRDefault="00966731" w:rsidP="007A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731" w:rsidRPr="007A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4B3A"/>
    <w:multiLevelType w:val="hybridMultilevel"/>
    <w:tmpl w:val="4566E59E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33B76"/>
    <w:multiLevelType w:val="hybridMultilevel"/>
    <w:tmpl w:val="B144F144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F47BC"/>
    <w:multiLevelType w:val="hybridMultilevel"/>
    <w:tmpl w:val="67549366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3530A"/>
    <w:multiLevelType w:val="hybridMultilevel"/>
    <w:tmpl w:val="E188BB08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11A76"/>
    <w:multiLevelType w:val="hybridMultilevel"/>
    <w:tmpl w:val="00BEBF4C"/>
    <w:lvl w:ilvl="0" w:tplc="3B68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F14CB"/>
    <w:multiLevelType w:val="hybridMultilevel"/>
    <w:tmpl w:val="DCCC1CBE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F4B4B"/>
    <w:multiLevelType w:val="hybridMultilevel"/>
    <w:tmpl w:val="A0F8F6AE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E7FF8"/>
    <w:multiLevelType w:val="hybridMultilevel"/>
    <w:tmpl w:val="27ECE96A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D7536"/>
    <w:multiLevelType w:val="hybridMultilevel"/>
    <w:tmpl w:val="EA6E0474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66103"/>
    <w:multiLevelType w:val="hybridMultilevel"/>
    <w:tmpl w:val="1430B760"/>
    <w:lvl w:ilvl="0" w:tplc="F3FEE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E8"/>
    <w:rsid w:val="00263889"/>
    <w:rsid w:val="007A4EE8"/>
    <w:rsid w:val="007D4BA6"/>
    <w:rsid w:val="00966731"/>
    <w:rsid w:val="00B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699E59C-C17A-43E3-BF21-55D9EBBD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4EE8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Body Text 2"/>
    <w:basedOn w:val="a"/>
    <w:link w:val="20"/>
    <w:semiHidden/>
    <w:unhideWhenUsed/>
    <w:rsid w:val="007A4E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7A4EE8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qFormat/>
    <w:rsid w:val="007A4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A4EE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2</cp:revision>
  <cp:lastPrinted>2022-05-01T04:53:00Z</cp:lastPrinted>
  <dcterms:created xsi:type="dcterms:W3CDTF">2022-05-03T05:49:00Z</dcterms:created>
  <dcterms:modified xsi:type="dcterms:W3CDTF">2022-05-03T05:49:00Z</dcterms:modified>
</cp:coreProperties>
</file>